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C4" w:rsidRDefault="00806BC4" w:rsidP="00806BC4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Богданов Д.А.,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Юдина Ю.Г</w:t>
      </w:r>
    </w:p>
    <w:p w:rsidR="00806BC4" w:rsidRDefault="00806BC4" w:rsidP="00806B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образовательный проект как механизм развития </w:t>
      </w:r>
    </w:p>
    <w:p w:rsidR="00806BC4" w:rsidRDefault="00806BC4" w:rsidP="00806B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инициативности, самостоятельности, ответственности студентов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понимания оснований индивидуального образовательного проектирования мы обратились сначала к изучению содержания такого возрастного периода, как молодость. В.И. Слободчиков и Г.А. Цукерман </w:t>
      </w:r>
      <w:r>
        <w:rPr>
          <w:rFonts w:ascii="Times New Roman" w:hAnsi="Times New Roman" w:cs="Times New Roman"/>
          <w:iCs/>
          <w:sz w:val="28"/>
          <w:szCs w:val="28"/>
        </w:rPr>
        <w:t>подчеркивают важность социальной ситуации развития, социальной общности ближайшего окружения, которое оказывает значимое влияние на психическое развитие молодого человека через соответствующие виды деятельности [1]. М</w:t>
      </w:r>
      <w:r>
        <w:rPr>
          <w:rFonts w:ascii="Times New Roman" w:hAnsi="Times New Roman" w:cs="Times New Roman"/>
          <w:sz w:val="28"/>
          <w:szCs w:val="28"/>
        </w:rPr>
        <w:t xml:space="preserve">олодость как значимый возрастной период рассматривается в работах Е.И.Исаева, Г.С. Абрамовой, И.С. Кона, других авторов. Возрастные периодизации Л.С. Выготского и Д.Б. Эльконина завершаются юношеским возрастом, но предпосылки к пониманию специфики молодости были заложены этими авторами. Анализируя их  работы можно выделить основную задачу данного возрастного этапа – успешное включение молодого человека во все социально значимые сферы жизни: семейную, общественную, профессиональную. Этот процесс «включения» сопровождается возникновением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новых и значимых для человека общностей </w:t>
      </w:r>
      <w:r>
        <w:rPr>
          <w:rFonts w:ascii="Times New Roman" w:hAnsi="Times New Roman" w:cs="Times New Roman"/>
          <w:iCs/>
          <w:sz w:val="28"/>
          <w:szCs w:val="28"/>
        </w:rPr>
        <w:noBreakHyphen/>
        <w:t xml:space="preserve"> семьи, коллег, друзей. Но каковы социальные общности и какова социальная ситуация развития для современного молодого человека сейчас? В какие значимые сферы жизни молодой человек включается на сегодняшний день? И какие механизмы развития будут это обеспечивать?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Рассмотрим социокультурный контекст жизни современного молодого человека.</w:t>
      </w:r>
      <w:r>
        <w:rPr>
          <w:rFonts w:ascii="Times New Roman" w:hAnsi="Times New Roman" w:cs="Times New Roman"/>
          <w:sz w:val="28"/>
          <w:szCs w:val="28"/>
        </w:rPr>
        <w:t xml:space="preserve"> Ценность института семьи, по мнению большинства отечественных ученых и исходя из складывающейся социокультурной ситуации, снижается. Вернее было бы сказать, размывается и видоизменяется. Полигамные, однополые браки становятся нормой. 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Процесс профессионализации устроен не так, как он был устроен еще 10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20 лет назад. Как можно говорить о профессиональном самоопределении у студентов вузов, когда 16-летние юноши становятся профессиональными спортсменами, звездами шоу-бизнеса, высокооплачиваемыми артистами, актерами, бизнесменами? </w:t>
      </w:r>
      <w:r>
        <w:rPr>
          <w:rFonts w:ascii="Times New Roman" w:hAnsi="Times New Roman" w:cs="Times New Roman"/>
          <w:iCs/>
          <w:sz w:val="28"/>
          <w:szCs w:val="28"/>
        </w:rPr>
        <w:t>Это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наблюдается и в процессах включения</w:t>
      </w:r>
      <w:r>
        <w:rPr>
          <w:rFonts w:ascii="Times New Roman" w:hAnsi="Times New Roman" w:cs="Times New Roman"/>
          <w:sz w:val="28"/>
          <w:szCs w:val="28"/>
        </w:rPr>
        <w:t xml:space="preserve"> в новые социальные общности. Сейчас этот процесс устроен мобильнее и интенсивнее. Молодежь легко и быстро меняет работу, осваивает курсы дополнительного образования, путешествует, меняет места проживания. В подобном случае сложно говорить о существовании </w:t>
      </w:r>
      <w:r>
        <w:rPr>
          <w:rFonts w:ascii="Times New Roman" w:hAnsi="Times New Roman" w:cs="Times New Roman"/>
          <w:iCs/>
          <w:sz w:val="28"/>
          <w:szCs w:val="28"/>
        </w:rPr>
        <w:t>постояннодействующих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общностей. 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ли в таком случае,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согласно принятому в психолого-педагогической литературе подходу к пониманию задач данного возрастного этапа (Л.С. Выготский, В.И. Слободчиков, Д.Б. Эльконин), </w:t>
      </w:r>
      <w:r>
        <w:rPr>
          <w:rFonts w:ascii="Times New Roman" w:hAnsi="Times New Roman" w:cs="Times New Roman"/>
          <w:sz w:val="28"/>
          <w:szCs w:val="28"/>
        </w:rPr>
        <w:t xml:space="preserve">говорить о затянувшемся процессе подготовки ко взрослой жизни? Весь юношеский возраст основан на пробах, включении в различные общности, занятии (в каком-то смысле) безответственной позиции. Хотя уже и в юношестве происходит становление авторства и собственной субъектной позиции. Взрослея, юноша получает право на это авторство и на эту позицию. </w:t>
      </w:r>
      <w:r>
        <w:rPr>
          <w:rFonts w:ascii="Times New Roman" w:hAnsi="Times New Roman" w:cs="Times New Roman"/>
          <w:iCs/>
          <w:sz w:val="28"/>
          <w:szCs w:val="28"/>
        </w:rPr>
        <w:t>Но согласно указанному выше подходу</w:t>
      </w:r>
      <w:r>
        <w:rPr>
          <w:rFonts w:ascii="Times New Roman" w:hAnsi="Times New Roman" w:cs="Times New Roman"/>
          <w:sz w:val="28"/>
          <w:szCs w:val="28"/>
        </w:rPr>
        <w:t xml:space="preserve"> молодой человек получает социальное признание своей позиции и больше ничего. </w:t>
      </w:r>
      <w:r>
        <w:rPr>
          <w:rFonts w:ascii="Times New Roman" w:hAnsi="Times New Roman" w:cs="Times New Roman"/>
          <w:iCs/>
          <w:sz w:val="28"/>
          <w:szCs w:val="28"/>
        </w:rPr>
        <w:t>И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существующим возрастным периодизациям</w:t>
      </w:r>
      <w:r>
        <w:rPr>
          <w:rFonts w:ascii="Times New Roman" w:hAnsi="Times New Roman" w:cs="Times New Roman"/>
          <w:sz w:val="28"/>
          <w:szCs w:val="28"/>
        </w:rPr>
        <w:t xml:space="preserve"> молодость </w:t>
      </w:r>
      <w:r>
        <w:rPr>
          <w:rFonts w:ascii="Times New Roman" w:hAnsi="Times New Roman" w:cs="Times New Roman"/>
          <w:iCs/>
          <w:sz w:val="28"/>
          <w:szCs w:val="28"/>
        </w:rPr>
        <w:t>выглядит,</w:t>
      </w:r>
      <w:r>
        <w:rPr>
          <w:rFonts w:ascii="Times New Roman" w:hAnsi="Times New Roman" w:cs="Times New Roman"/>
          <w:sz w:val="28"/>
          <w:szCs w:val="28"/>
        </w:rPr>
        <w:t xml:space="preserve"> как «начало конца». Основная задача молодого человека </w:t>
      </w:r>
      <w:r>
        <w:rPr>
          <w:rFonts w:ascii="Times New Roman" w:hAnsi="Times New Roman" w:cs="Times New Roman"/>
          <w:iCs/>
          <w:sz w:val="28"/>
          <w:szCs w:val="28"/>
        </w:rPr>
        <w:t>заключается в том, чтобы</w:t>
      </w:r>
      <w:r>
        <w:rPr>
          <w:rFonts w:ascii="Times New Roman" w:hAnsi="Times New Roman" w:cs="Times New Roman"/>
          <w:sz w:val="28"/>
          <w:szCs w:val="28"/>
        </w:rPr>
        <w:t xml:space="preserve"> безболезненно встроиться в существующие социальные институты. А дальше начинается «взрослая» жизнь, состоящая в следовании принципам и уставам этих институтов.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Васильев В.Г., </w:t>
      </w:r>
      <w:r>
        <w:rPr>
          <w:rFonts w:ascii="Times New Roman" w:hAnsi="Times New Roman" w:cs="Times New Roman"/>
          <w:iCs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 Богданов, С.В. Ермаков рассматривают иное понимание задач юношеского возраста. </w:t>
      </w:r>
      <w:r>
        <w:rPr>
          <w:rFonts w:ascii="Times New Roman" w:hAnsi="Times New Roman" w:cs="Times New Roman"/>
          <w:iCs/>
          <w:sz w:val="28"/>
          <w:szCs w:val="28"/>
        </w:rPr>
        <w:t>Авторами высказывается</w:t>
      </w:r>
      <w:r>
        <w:rPr>
          <w:rFonts w:ascii="Times New Roman" w:hAnsi="Times New Roman" w:cs="Times New Roman"/>
          <w:sz w:val="28"/>
          <w:szCs w:val="28"/>
        </w:rPr>
        <w:t xml:space="preserve"> гипотеза о том, что ведущей деятельностью в данном возрастном периоде является инновационная деятельность – деятельность по созданию нового [2]. В подтверждение этому авторы приводят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примеры из истории, описывающие,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что многие культурно-значимые события совершались молодыми и культурно-значимые продукты создавались молодыми.</w:t>
      </w:r>
      <w:r>
        <w:rPr>
          <w:rFonts w:ascii="Times New Roman" w:hAnsi="Times New Roman" w:cs="Times New Roman"/>
          <w:sz w:val="28"/>
          <w:szCs w:val="28"/>
        </w:rPr>
        <w:t xml:space="preserve"> Анализ современной ситуации также доказывает тот факт, что большая часть новаций привносится в общество и культуру молодежью.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сожалению, этот процесс производства новаций зачастую неконтролируем. Где-то активность молодого человека не поддерживается </w:t>
      </w:r>
      <w:r>
        <w:rPr>
          <w:rFonts w:ascii="Times New Roman" w:hAnsi="Times New Roman" w:cs="Times New Roman"/>
          <w:iCs/>
          <w:sz w:val="28"/>
          <w:szCs w:val="28"/>
        </w:rPr>
        <w:t>взрослым поколением</w:t>
      </w:r>
      <w:r>
        <w:rPr>
          <w:rFonts w:ascii="Times New Roman" w:hAnsi="Times New Roman" w:cs="Times New Roman"/>
          <w:sz w:val="28"/>
          <w:szCs w:val="28"/>
        </w:rPr>
        <w:t xml:space="preserve">, и в результате мы получаем снижение мотивации, где-то пространство вокруг молодого человека устроено таким образом, что проявлению инициативы просто нет места. Кроме того, </w:t>
      </w:r>
      <w:r>
        <w:rPr>
          <w:rFonts w:ascii="Times New Roman" w:hAnsi="Times New Roman" w:cs="Times New Roman"/>
          <w:iCs/>
          <w:sz w:val="28"/>
          <w:szCs w:val="28"/>
        </w:rPr>
        <w:t>взрослое поколение</w:t>
      </w:r>
      <w:r>
        <w:rPr>
          <w:rFonts w:ascii="Times New Roman" w:hAnsi="Times New Roman" w:cs="Times New Roman"/>
          <w:sz w:val="28"/>
          <w:szCs w:val="28"/>
        </w:rPr>
        <w:t xml:space="preserve"> часто </w:t>
      </w:r>
      <w:r>
        <w:rPr>
          <w:rFonts w:ascii="Times New Roman" w:hAnsi="Times New Roman" w:cs="Times New Roman"/>
          <w:iCs/>
          <w:sz w:val="28"/>
          <w:szCs w:val="28"/>
        </w:rPr>
        <w:t>боится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со стороны молодежи, и предъявляют целый ряд неоправданных требований к новациям, идеям, проектам молодежи в целом. Можно ли вообразить, что проект Цукерберга прошел бы экспертизу на одной из стандартных студенческих конференций в российском вузе? 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развития в молодости понимается </w:t>
      </w:r>
      <w:r>
        <w:rPr>
          <w:rFonts w:ascii="Times New Roman" w:hAnsi="Times New Roman" w:cs="Times New Roman"/>
          <w:iCs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 xml:space="preserve"> Васильевым и </w:t>
      </w:r>
      <w:r>
        <w:rPr>
          <w:rFonts w:ascii="Times New Roman" w:hAnsi="Times New Roman" w:cs="Times New Roman"/>
          <w:iCs/>
          <w:sz w:val="28"/>
          <w:szCs w:val="28"/>
        </w:rPr>
        <w:t>Д.А.</w:t>
      </w:r>
      <w:r>
        <w:rPr>
          <w:rFonts w:ascii="Times New Roman" w:hAnsi="Times New Roman" w:cs="Times New Roman"/>
          <w:sz w:val="28"/>
          <w:szCs w:val="28"/>
        </w:rPr>
        <w:t xml:space="preserve">Богдановым следующим образом. Молодой человек изначально нацелен на производство новаций. Это культурная задача возраста. Ресурсами развития здесь является его ближайшее окружение (социальная общность по В.И. Слободчикову) и он сам. Акт развития, согласно Б.Д. Эльконину, – это стремление и достижение идеальной формы. В разные возрастные периоды есть своя идеальная форма. По мнению авторов данной работы в молодежном возрасте такой идеальной формой выступает успешный человек. Образ успешности можно обсуждать с различных сторон. Возможны споры вокруг понимания этого образа. Исследование мнений и высказываний молодежи позволяют говорить о том, что образ успешного человека сейчас – это образ свободного человека, зарабатывающего с помощью собственного уникального продукта или услуги. Именно неординарные, творческие люди, работающие в новейших сферах деятельности, умеющие коммерциализировать свои идеи, плоды своей деятельности наиболее популярны у молодежи, и именно на них они стараются ориентироваться. Ориентирование в данном случае не означает, </w:t>
      </w:r>
      <w:r>
        <w:rPr>
          <w:rFonts w:ascii="Times New Roman" w:hAnsi="Times New Roman" w:cs="Times New Roman"/>
          <w:sz w:val="28"/>
          <w:szCs w:val="28"/>
        </w:rPr>
        <w:lastRenderedPageBreak/>
        <w:t>что молодой человек полностью осознает, как и благодаря чему была достигнута успешность и как «перенести» эту успешность на себя. Иными словами идеальная форма остается скрытой и неконкретизированной.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Существующие формы работы с молодежными инициативами не направлены </w:t>
      </w:r>
      <w:r>
        <w:rPr>
          <w:rFonts w:ascii="Times New Roman" w:hAnsi="Times New Roman" w:cs="Times New Roman"/>
          <w:iCs/>
          <w:sz w:val="28"/>
          <w:szCs w:val="28"/>
        </w:rPr>
        <w:t>на создание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конкретизацию идеальной формы. Многочисленные конкурсы грантовой поддержки, бизнес-инкубаторы нацелены на отбор идей, их «социализацию» и коммерциализацию. Они не решают образовательных задач, задач развития.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взгляд, должен существовать такой образовательный инструмент, который бы позволял превращать молодежные идеи, квазипроекты, инициативы, новации в средство саморазвития молодого человека, средство развития трех ключевых качеств: самостоятельности, инициативности и ответственности в процессе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создания и конкретизации идеальной формы. </w:t>
      </w:r>
      <w:r>
        <w:rPr>
          <w:rFonts w:ascii="Times New Roman" w:hAnsi="Times New Roman" w:cs="Times New Roman"/>
          <w:sz w:val="28"/>
          <w:szCs w:val="28"/>
        </w:rPr>
        <w:t xml:space="preserve">В качестве такого инструмента мы предлагаем индивидуальный образовательный проект. 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Индивидуальный образовательный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iCs/>
          <w:sz w:val="28"/>
          <w:szCs w:val="28"/>
        </w:rPr>
        <w:t>деятельность, направленная на создание</w:t>
      </w:r>
      <w:r>
        <w:rPr>
          <w:rFonts w:ascii="Times New Roman" w:hAnsi="Times New Roman" w:cs="Times New Roman"/>
          <w:sz w:val="28"/>
          <w:szCs w:val="28"/>
        </w:rPr>
        <w:t xml:space="preserve"> и конкретизацию идеальной формы </w:t>
      </w:r>
      <w:r>
        <w:rPr>
          <w:rFonts w:ascii="Times New Roman" w:hAnsi="Times New Roman" w:cs="Times New Roman"/>
          <w:iCs/>
          <w:sz w:val="28"/>
          <w:szCs w:val="28"/>
        </w:rPr>
        <w:t xml:space="preserve">успешности (а в пределе </w:t>
      </w:r>
      <w:r>
        <w:rPr>
          <w:rFonts w:ascii="Times New Roman" w:hAnsi="Times New Roman" w:cs="Times New Roman"/>
          <w:iCs/>
          <w:sz w:val="28"/>
          <w:szCs w:val="28"/>
        </w:rPr>
        <w:noBreakHyphen/>
        <w:t xml:space="preserve"> ее преодоление молодым человеком).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образовательный проект позволяет решать следующие задачи: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презентация молодым человеком самого себя как профессионала. Существующие формы (портфолио, резюме) не позволяют работодателю увидеть перспективность будущего работника, его личностные и карьерные планы, опыт проектной деятельности, деятельности по реализации собственных идей, задумок в разных областях жизни;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точек рефлексии и самоопределения. К сожалению, «взрослая» жизнь и процесс обучения в вузе не предоставляют возможности часто молодому человек для рефлексивного к ним отношения и преобразования;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получение экспертной оценки собственных возможностей. Зачастую молодые люди обладают широким набором способностей и умений. Учеба в вузе унифицирует эти способности, разделяя их на «нужные» и «ненужные». Индивидуальный образовательный проект позволяет держать эти способности «в тонусе», расширяя возможности для самопрезентации;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практико-ориентированности процесса обучения в вузе. Индивидуальный образовательный проект содержит в себе форматы индивидуальных практик, прохождение которых помогает выстроить комплексный образ будущего профессионала.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Авторами данной статьи была проведена работа </w:t>
      </w:r>
      <w:r>
        <w:rPr>
          <w:rFonts w:ascii="Times New Roman" w:hAnsi="Times New Roman" w:cs="Times New Roman"/>
          <w:iCs/>
          <w:sz w:val="28"/>
          <w:szCs w:val="28"/>
        </w:rPr>
        <w:t>по совместной разработке со студентами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 проектов </w:t>
      </w:r>
      <w:r>
        <w:rPr>
          <w:rFonts w:ascii="Times New Roman" w:hAnsi="Times New Roman" w:cs="Times New Roman"/>
          <w:iCs/>
          <w:sz w:val="28"/>
          <w:szCs w:val="28"/>
        </w:rPr>
        <w:t>с целью их дальнейшего внедрения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образовательный процесс </w:t>
      </w:r>
      <w:r>
        <w:rPr>
          <w:rFonts w:ascii="Times New Roman" w:hAnsi="Times New Roman" w:cs="Times New Roman"/>
          <w:iCs/>
          <w:sz w:val="28"/>
          <w:szCs w:val="28"/>
        </w:rPr>
        <w:t>на прикладном психолого-педагогическом бакалавриате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 этой целью нам необходимо было понять, какой «социокогнитивный конфликт, который всегда лежит в основании развития» (А. Пере-Клермон), мы должны сконструировать и начать совместно решать со студентами на интенсиве, чтобы они могли строить и конкретизировать для себя идеальную форму успешности. Надо было актуализировать, с одной стороны, потребности студентов в создании </w:t>
      </w:r>
      <w:r>
        <w:rPr>
          <w:rFonts w:ascii="Times New Roman" w:hAnsi="Times New Roman" w:cs="Times New Roman"/>
          <w:i/>
          <w:iCs/>
          <w:sz w:val="28"/>
          <w:szCs w:val="28"/>
        </w:rPr>
        <w:t>Нового – Своего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современном мире, их представления (во многом описательные и натуралистичные) об успешности, а с другой стороны, создать условия для обнаружения ими недостаточности у них средств достижения этой успешности в силу непонимания механизма или способа ее порождения.  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этой цели успешность должна была строиться нами совместно со студентами в культурной форме, как понятие, которое представляет собой «способ порождения нового знания» (по В.В. Давыдову). 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Понятие «успешности человека» строилось нами как создание системы отношений субъектов успешности: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Я как Успешный Человек в современном мире;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Я как Успешный студент </w:t>
      </w:r>
      <w:r>
        <w:rPr>
          <w:rFonts w:ascii="Times New Roman" w:hAnsi="Times New Roman" w:cs="Times New Roman"/>
          <w:iCs/>
          <w:sz w:val="28"/>
          <w:szCs w:val="28"/>
        </w:rPr>
        <w:noBreakHyphen/>
        <w:t xml:space="preserve"> будущий Профессионал того или иного уровня в той сфере, в которой получаю образование;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Я как Успешный Взрослый (повзрослевший ребенок).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Материал для анализа и преобразования с целью построения отношений субъектов успешности был представлен студенту в ходе интенсива следующим образом: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- люди-субъекты успешной деятельности – Стив Джобс и его история становления и развития, «Успешный ребенок» начальной школы в классе развивающего обучения (посещение уроков и их анализ в ходе интенсива);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- успешность в Профессии как понимание, построение и выполнение содержательных требований к ее освоению – в форме образовательной программы и компетенций студента – будущего профессионала, которые должны достигаться в процессе образования в вузе. 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Студенту предлагался данный материал для совместного анализа и преобразования в ходе интенсива с преподавателями, в ходе этого необходимо было постоянно строить и представлять собственное содержательное отношение к тому или иному образу успешности, а именно  представлять и защищать свой индивидуальный образ успешности через описание механизма его порождения. 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Рассмотрим первые, достигнутые на интенсиве студентами результаты в постановке и решении задачи построения собственной успешности.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 обсуждении и анализе образа успешного человека в современном мире на примере истории Стива Джобса студенты сконструировали собственные первоначальные образы успешности, которые носили описательный и неструктурированный характер. Несколько раз обнаруживалась трудность при обсуждении данных образов, которая состояла в том, что студенты либо начинали повторять одни и те же смыслы в ответ на задаваемые им вопросы, не продвигаясь в понимании механизма достижения успешности, либо отказывались отвечать. Тогда нами в ходе дальнейшей работы на интенсиве был предложен ряд средств,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студентам </w:t>
      </w:r>
      <w:r>
        <w:rPr>
          <w:rFonts w:ascii="Times New Roman" w:hAnsi="Times New Roman" w:cs="Times New Roman"/>
          <w:iCs/>
          <w:sz w:val="28"/>
          <w:szCs w:val="28"/>
        </w:rPr>
        <w:t>надо было сконструировать самостоятельно для понимания механизмов достижения успешности: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построить образ успешного ребенка начальной школы или успешности вообще;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построить образ успешного студента – педагога-психолога с точки зрения образовательной программы и компетенций.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После посещения уроков развивающего обучения, которые для большинства студентов стали открытием нового способа обучения, им до этого неизвестного, а также после построения общей и индивидуальной матрицы компетенций, достигаемых ими в рамках изучения дисциплин и прохождения практик, студентам было предложено вернуться к задаче интенсива, а именно, построить собственный образ успешного человека и представить способ достижения этой цели. После этого появилось две групповые схемы от студентов – схема деятельности успешного человека и схема качеств успешного человека. Приведем пример одной из схем и краткое описание ее содержания.</w:t>
      </w:r>
    </w:p>
    <w:p w:rsidR="00806BC4" w:rsidRDefault="00806BC4" w:rsidP="00806B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08880" cy="2347595"/>
            <wp:effectExtent l="0" t="0" r="1270" b="0"/>
            <wp:docPr id="1" name="Рисунок 1" descr="Описание: Безимени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Описание: Безимени-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C4" w:rsidRDefault="00806BC4" w:rsidP="00806BC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Рис. 1. </w:t>
      </w:r>
      <w:r>
        <w:rPr>
          <w:rFonts w:ascii="Times New Roman" w:hAnsi="Times New Roman" w:cs="Times New Roman"/>
          <w:bCs/>
          <w:sz w:val="28"/>
          <w:szCs w:val="28"/>
        </w:rPr>
        <w:t>Схема деятельности успешного человека</w:t>
      </w:r>
    </w:p>
    <w:p w:rsidR="00806BC4" w:rsidRDefault="00806BC4" w:rsidP="00806BC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Авторы: Каллен И., Ермолаев А., Вырвинская Ю., </w:t>
      </w:r>
    </w:p>
    <w:p w:rsidR="00806BC4" w:rsidRDefault="00806BC4" w:rsidP="00806BC4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студенты 2 курса группы ПП 11-04Б</w:t>
      </w:r>
    </w:p>
    <w:p w:rsidR="00806BC4" w:rsidRDefault="00806BC4" w:rsidP="00806B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Условные обозначения: П – потребности, М – мотивы, Ц – цели, З – задачи, Д – деятельность, Р – результат, И! – новая идея.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подходу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авторов данной схемы, созидающая потребность, потребность в создании нового становится источником поиска для успешного человека. Затем она преобразуется в мотивы, цели, задачи, деятельность по их решению и результаты через серию «рефлексивных выходов», позволяющих человеку понять основания такого перехода и зафиксировать их для себя в виде новых идей. При этом достижение конечного результата – это не одномоментный, а многошаговый процесс для успешного человека, который предполагает доведение результата до полноты и обобщенности.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Студентами было определено по окончании интенсива, что современная система образования недостаточно нацелена на реализацию конкретных задач успешности, которые могут быть заданы самими молодыми людьми. Возможны следующие выходы из подобной ситуации: согласие со сложившейся системой или «усиление собственных сильных сторон», поиск дополнительных ресурсов для этого «усиления» в существующих институтах, либо привлечение ресурсов из других источников. Важнейшим шагом на этом этапе стало применение обсуждаемых студентами характеристик успешности для построения образования самих студентов. Стало явственным, что между обсуждаемыми целями и задачами и реальным положением дел есть целая пропасть. И существующее их пассивное отношение не позволит им в будущем поставить и решать собственные задачи, не позволит достигать успешности.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Студентами по окончании интенсива была проведена конкретизация собственного учебного плана через выбор заявленных в нем компетенций и профессиональных задач, ранжирование их по степени важности, дополнение собственными и определение дополнительных институтов по их достижению, составление программ профессиональных практик. Оценить результаты проделанной работы можно лишь спустя какое-то время. Но уже сейчас видны некоторые подвижки. Студенты начинают приводить в соответствие свои мечты и идеи с учебно-профессиональной деятельностью в вузе, а также ищут способы их реализации в других видах деятельности. 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BC4" w:rsidRDefault="00806BC4" w:rsidP="00806BC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Слободчиков В.И.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Цукерман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Г.А. </w:t>
      </w:r>
      <w:r>
        <w:rPr>
          <w:rFonts w:ascii="Times New Roman" w:hAnsi="Times New Roman" w:cs="Times New Roman"/>
          <w:sz w:val="28"/>
          <w:szCs w:val="28"/>
        </w:rPr>
        <w:t xml:space="preserve">Интегральная периодизация общего психического развития // Психология зрелых возрастов: хрестоматия / сост. </w:t>
      </w:r>
      <w:r>
        <w:rPr>
          <w:rFonts w:ascii="Times New Roman" w:hAnsi="Times New Roman" w:cs="Times New Roman"/>
          <w:bCs/>
          <w:sz w:val="28"/>
          <w:szCs w:val="28"/>
        </w:rPr>
        <w:t>И.В.Шаповаленко</w:t>
      </w:r>
      <w:r>
        <w:rPr>
          <w:rFonts w:ascii="Times New Roman" w:hAnsi="Times New Roman" w:cs="Times New Roman"/>
          <w:sz w:val="28"/>
          <w:szCs w:val="28"/>
        </w:rPr>
        <w:t>. Москва: АНО ПЭБ, 2008. С. 23</w:t>
      </w:r>
      <w:r>
        <w:rPr>
          <w:rFonts w:ascii="Times New Roman" w:hAnsi="Times New Roman" w:cs="Times New Roman"/>
          <w:sz w:val="28"/>
          <w:szCs w:val="28"/>
        </w:rPr>
        <w:noBreakHyphen/>
        <w:t>28.</w:t>
      </w:r>
    </w:p>
    <w:p w:rsidR="00806BC4" w:rsidRDefault="00806BC4" w:rsidP="00806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Богданов Д.А., Васильев В.Г., Ермаков С.В. О молодежи: исторический возраст и периодизация // Перемены. 2007. №6. С. 25</w:t>
      </w:r>
      <w:r>
        <w:rPr>
          <w:rFonts w:ascii="Times New Roman" w:hAnsi="Times New Roman" w:cs="Times New Roman"/>
          <w:sz w:val="28"/>
          <w:szCs w:val="28"/>
        </w:rPr>
        <w:noBreakHyphen/>
        <w:t>31.</w:t>
      </w:r>
    </w:p>
    <w:p w:rsidR="00806BC4" w:rsidRDefault="00806BC4" w:rsidP="00806BC4">
      <w:pPr>
        <w:spacing w:after="0" w:line="360" w:lineRule="auto"/>
        <w:ind w:firstLine="709"/>
        <w:jc w:val="both"/>
        <w:rPr>
          <w:rStyle w:val="apple-converted-space"/>
        </w:rPr>
      </w:pPr>
    </w:p>
    <w:p w:rsidR="00D57C64" w:rsidRDefault="00D57C64">
      <w:bookmarkStart w:id="0" w:name="_GoBack"/>
      <w:bookmarkEnd w:id="0"/>
    </w:p>
    <w:sectPr w:rsidR="00D5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B3"/>
    <w:rsid w:val="005614B3"/>
    <w:rsid w:val="00806BC4"/>
    <w:rsid w:val="00D5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06BC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06BC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2158</Words>
  <Characters>12301</Characters>
  <Application>Microsoft Office Word</Application>
  <DocSecurity>0</DocSecurity>
  <Lines>102</Lines>
  <Paragraphs>28</Paragraphs>
  <ScaleCrop>false</ScaleCrop>
  <Company>Krokoz™</Company>
  <LinksUpToDate>false</LinksUpToDate>
  <CharactersWithSpaces>14431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2013-11-30T07:37:00Z</dcterms:created>
  <dcterms:modified xsi:type="dcterms:W3CDTF">2013-11-30T07:38:00Z</dcterms:modified>
</cp:coreProperties>
</file>