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1E" w:rsidRDefault="001F0BDF">
      <w:pPr>
        <w:rPr>
          <w:rFonts w:ascii="Times New Roman" w:eastAsiaTheme="majorEastAsia" w:hAnsi="Times New Roman"/>
          <w:color w:val="000000" w:themeColor="text1"/>
          <w:kern w:val="24"/>
        </w:rPr>
      </w:pPr>
      <w:r w:rsidRPr="001F0BDF">
        <w:rPr>
          <w:rFonts w:ascii="Times New Roman" w:eastAsiaTheme="majorEastAsia" w:hAnsi="Times New Roman"/>
          <w:color w:val="000000" w:themeColor="text1"/>
          <w:kern w:val="24"/>
        </w:rPr>
        <w:t xml:space="preserve">Практики развития в условиях </w:t>
      </w:r>
      <w:proofErr w:type="spellStart"/>
      <w:r w:rsidRPr="001F0BDF">
        <w:rPr>
          <w:rFonts w:ascii="Times New Roman" w:eastAsiaTheme="majorEastAsia" w:hAnsi="Times New Roman"/>
          <w:color w:val="000000" w:themeColor="text1"/>
          <w:kern w:val="24"/>
        </w:rPr>
        <w:t>деинституализации</w:t>
      </w:r>
      <w:proofErr w:type="spellEnd"/>
    </w:p>
    <w:p w:rsidR="005933EA" w:rsidRDefault="005933EA" w:rsidP="005933EA">
      <w:pPr>
        <w:jc w:val="right"/>
        <w:rPr>
          <w:rFonts w:ascii="Times New Roman" w:eastAsiaTheme="majorEastAsia" w:hAnsi="Times New Roman"/>
          <w:color w:val="000000" w:themeColor="text1"/>
          <w:kern w:val="24"/>
        </w:rPr>
      </w:pPr>
      <w:proofErr w:type="spellStart"/>
      <w:r>
        <w:rPr>
          <w:rFonts w:ascii="Times New Roman" w:eastAsiaTheme="majorEastAsia" w:hAnsi="Times New Roman"/>
          <w:color w:val="000000" w:themeColor="text1"/>
          <w:kern w:val="24"/>
        </w:rPr>
        <w:t>К.Н.Поливанова</w:t>
      </w:r>
      <w:proofErr w:type="spellEnd"/>
    </w:p>
    <w:p w:rsidR="005933EA" w:rsidRDefault="005933EA" w:rsidP="005933EA">
      <w:pPr>
        <w:jc w:val="right"/>
        <w:rPr>
          <w:rFonts w:ascii="Times New Roman" w:eastAsiaTheme="majorEastAsia" w:hAnsi="Times New Roman"/>
          <w:color w:val="000000" w:themeColor="text1"/>
          <w:kern w:val="24"/>
        </w:rPr>
      </w:pPr>
      <w:r>
        <w:rPr>
          <w:rFonts w:ascii="Times New Roman" w:eastAsiaTheme="majorEastAsia" w:hAnsi="Times New Roman"/>
          <w:color w:val="000000" w:themeColor="text1"/>
          <w:kern w:val="24"/>
        </w:rPr>
        <w:t>НИУ-ВШЭ</w:t>
      </w:r>
      <w:r w:rsidR="001E0D33">
        <w:rPr>
          <w:rFonts w:ascii="Times New Roman" w:eastAsiaTheme="majorEastAsia" w:hAnsi="Times New Roman"/>
          <w:color w:val="000000" w:themeColor="text1"/>
          <w:kern w:val="24"/>
        </w:rPr>
        <w:t>, Москва</w:t>
      </w:r>
    </w:p>
    <w:p w:rsidR="005933EA" w:rsidRDefault="005933EA" w:rsidP="005933EA">
      <w:pPr>
        <w:jc w:val="both"/>
        <w:rPr>
          <w:rFonts w:ascii="Times New Roman" w:eastAsiaTheme="majorEastAsia" w:hAnsi="Times New Roman"/>
          <w:color w:val="000000" w:themeColor="text1"/>
          <w:kern w:val="24"/>
        </w:rPr>
      </w:pPr>
      <w:r>
        <w:rPr>
          <w:rFonts w:ascii="Times New Roman" w:eastAsiaTheme="majorEastAsia" w:hAnsi="Times New Roman"/>
          <w:color w:val="000000" w:themeColor="text1"/>
          <w:kern w:val="24"/>
        </w:rPr>
        <w:t>В этом сообщении я хочу</w:t>
      </w:r>
    </w:p>
    <w:p w:rsidR="00B460DE" w:rsidRPr="005933EA" w:rsidRDefault="00B460DE" w:rsidP="005933EA">
      <w:pPr>
        <w:pStyle w:val="a4"/>
        <w:numPr>
          <w:ilvl w:val="0"/>
          <w:numId w:val="2"/>
        </w:numPr>
        <w:rPr>
          <w:rFonts w:ascii="Times New Roman" w:eastAsiaTheme="majorEastAsia" w:hAnsi="Times New Roman"/>
          <w:kern w:val="24"/>
        </w:rPr>
      </w:pPr>
      <w:r w:rsidRPr="005933EA">
        <w:rPr>
          <w:rFonts w:ascii="Times New Roman" w:eastAsiaTheme="majorEastAsia" w:hAnsi="Times New Roman"/>
          <w:kern w:val="24"/>
        </w:rPr>
        <w:t>Посмотреть на институт образования и показать, что он подвергнут эрозии;</w:t>
      </w:r>
    </w:p>
    <w:p w:rsidR="00B460DE" w:rsidRPr="005933EA" w:rsidRDefault="00B460DE" w:rsidP="005933EA">
      <w:pPr>
        <w:pStyle w:val="a4"/>
        <w:numPr>
          <w:ilvl w:val="0"/>
          <w:numId w:val="2"/>
        </w:numPr>
        <w:rPr>
          <w:rFonts w:ascii="Times New Roman" w:eastAsiaTheme="majorEastAsia" w:hAnsi="Times New Roman"/>
          <w:kern w:val="24"/>
        </w:rPr>
      </w:pPr>
      <w:r w:rsidRPr="005933EA">
        <w:rPr>
          <w:rFonts w:ascii="Times New Roman" w:eastAsiaTheme="majorEastAsia" w:hAnsi="Times New Roman"/>
          <w:kern w:val="24"/>
        </w:rPr>
        <w:t>Раскрыть неявные исходные допущения, на которых он держится;</w:t>
      </w:r>
    </w:p>
    <w:p w:rsidR="00B460DE" w:rsidRPr="002F0472" w:rsidRDefault="00B460DE" w:rsidP="005933EA">
      <w:pPr>
        <w:pStyle w:val="a4"/>
        <w:numPr>
          <w:ilvl w:val="0"/>
          <w:numId w:val="2"/>
        </w:numPr>
        <w:rPr>
          <w:rFonts w:ascii="Times New Roman" w:eastAsiaTheme="majorEastAsia" w:hAnsi="Times New Roman"/>
          <w:kern w:val="24"/>
        </w:rPr>
      </w:pPr>
      <w:r w:rsidRPr="002F0472">
        <w:rPr>
          <w:rFonts w:ascii="Times New Roman" w:eastAsiaTheme="majorEastAsia" w:hAnsi="Times New Roman"/>
          <w:kern w:val="24"/>
        </w:rPr>
        <w:t xml:space="preserve">Продемонстрировать все </w:t>
      </w:r>
      <w:proofErr w:type="gramStart"/>
      <w:r w:rsidRPr="002F0472">
        <w:rPr>
          <w:rFonts w:ascii="Times New Roman" w:eastAsiaTheme="majorEastAsia" w:hAnsi="Times New Roman"/>
          <w:kern w:val="24"/>
        </w:rPr>
        <w:t>ме</w:t>
      </w:r>
      <w:r w:rsidR="00452988">
        <w:rPr>
          <w:rFonts w:ascii="Times New Roman" w:eastAsiaTheme="majorEastAsia" w:hAnsi="Times New Roman"/>
          <w:kern w:val="24"/>
        </w:rPr>
        <w:t>ньшую</w:t>
      </w:r>
      <w:proofErr w:type="gramEnd"/>
      <w:r w:rsidR="00452988">
        <w:rPr>
          <w:rFonts w:ascii="Times New Roman" w:eastAsiaTheme="majorEastAsia" w:hAnsi="Times New Roman"/>
          <w:kern w:val="24"/>
        </w:rPr>
        <w:t xml:space="preserve"> </w:t>
      </w:r>
      <w:proofErr w:type="spellStart"/>
      <w:r w:rsidR="00452988">
        <w:rPr>
          <w:rFonts w:ascii="Times New Roman" w:eastAsiaTheme="majorEastAsia" w:hAnsi="Times New Roman"/>
          <w:kern w:val="24"/>
        </w:rPr>
        <w:t>валидность</w:t>
      </w:r>
      <w:proofErr w:type="spellEnd"/>
      <w:r w:rsidR="00452988">
        <w:rPr>
          <w:rFonts w:ascii="Times New Roman" w:eastAsiaTheme="majorEastAsia" w:hAnsi="Times New Roman"/>
          <w:kern w:val="24"/>
        </w:rPr>
        <w:t xml:space="preserve"> этих допущений.</w:t>
      </w:r>
    </w:p>
    <w:p w:rsidR="00B460DE" w:rsidRPr="002F0472" w:rsidRDefault="00452988" w:rsidP="00E8421E">
      <w:pPr>
        <w:ind w:firstLine="709"/>
        <w:jc w:val="both"/>
        <w:rPr>
          <w:rFonts w:ascii="Times New Roman" w:eastAsiaTheme="majorEastAsia" w:hAnsi="Times New Roman"/>
          <w:kern w:val="24"/>
        </w:rPr>
      </w:pPr>
      <w:r>
        <w:rPr>
          <w:rFonts w:ascii="Times New Roman" w:eastAsiaTheme="majorEastAsia" w:hAnsi="Times New Roman"/>
          <w:kern w:val="24"/>
        </w:rPr>
        <w:t>Со</w:t>
      </w:r>
      <w:r w:rsidRPr="00452988">
        <w:rPr>
          <w:rFonts w:ascii="Times New Roman" w:eastAsiaTheme="majorEastAsia" w:hAnsi="Times New Roman"/>
          <w:kern w:val="24"/>
        </w:rPr>
        <w:t>циальный институт</w:t>
      </w:r>
      <w:r w:rsidRPr="00452988">
        <w:rPr>
          <w:rFonts w:ascii="Times New Roman" w:eastAsiaTheme="majorEastAsia" w:hAnsi="Times New Roman"/>
          <w:kern w:val="24"/>
          <w:sz w:val="22"/>
        </w:rPr>
        <w:t xml:space="preserve"> </w:t>
      </w:r>
      <w:r w:rsidR="00B460DE" w:rsidRPr="002F0472">
        <w:rPr>
          <w:rFonts w:ascii="Times New Roman" w:eastAsiaTheme="majorEastAsia" w:hAnsi="Times New Roman"/>
          <w:kern w:val="24"/>
        </w:rPr>
        <w:t>- относительно устойчивая форма организации социальной жизни, обеспечивающая устойчивость связей и отношений в рамках общества. Основные функции, которые выполняет СИ</w:t>
      </w:r>
      <w:proofErr w:type="gramStart"/>
      <w:r w:rsidR="00B460DE" w:rsidRPr="002F0472">
        <w:rPr>
          <w:rFonts w:ascii="Times New Roman" w:eastAsiaTheme="majorEastAsia" w:hAnsi="Times New Roman"/>
          <w:kern w:val="24"/>
        </w:rPr>
        <w:t xml:space="preserve">.: </w:t>
      </w:r>
      <w:proofErr w:type="gramEnd"/>
      <w:r w:rsidR="00B460DE" w:rsidRPr="002F0472">
        <w:rPr>
          <w:rFonts w:ascii="Times New Roman" w:eastAsiaTheme="majorEastAsia" w:hAnsi="Times New Roman"/>
          <w:kern w:val="24"/>
        </w:rPr>
        <w:t xml:space="preserve">1) создает возможность членам этого института удовлетворять свои потребности и интересы; 2) </w:t>
      </w:r>
      <w:r w:rsidR="00B460DE" w:rsidRPr="002F0472">
        <w:rPr>
          <w:rFonts w:ascii="Times New Roman" w:eastAsiaTheme="majorEastAsia" w:hAnsi="Times New Roman"/>
          <w:i/>
          <w:kern w:val="24"/>
        </w:rPr>
        <w:t>регулирует</w:t>
      </w:r>
      <w:r w:rsidR="00B460DE" w:rsidRPr="002F0472">
        <w:rPr>
          <w:rFonts w:ascii="Times New Roman" w:eastAsiaTheme="majorEastAsia" w:hAnsi="Times New Roman"/>
          <w:kern w:val="24"/>
        </w:rPr>
        <w:t xml:space="preserve"> действия членов общества в рамках социальных отношений; 3) обеспечивает устойчивость общественной жизни; 4) </w:t>
      </w:r>
      <w:r w:rsidR="00B460DE" w:rsidRPr="002F0472">
        <w:rPr>
          <w:rFonts w:ascii="Times New Roman" w:eastAsiaTheme="majorEastAsia" w:hAnsi="Times New Roman"/>
          <w:i/>
          <w:kern w:val="24"/>
        </w:rPr>
        <w:t>обеспечивает интеграцию</w:t>
      </w:r>
      <w:r w:rsidR="00B460DE" w:rsidRPr="002F0472">
        <w:rPr>
          <w:rFonts w:ascii="Times New Roman" w:eastAsiaTheme="majorEastAsia" w:hAnsi="Times New Roman"/>
          <w:kern w:val="24"/>
        </w:rPr>
        <w:t xml:space="preserve"> стремлений, действий и интересов индивидов; 5) </w:t>
      </w:r>
      <w:r w:rsidR="00B460DE" w:rsidRPr="002F0472">
        <w:rPr>
          <w:rFonts w:ascii="Times New Roman" w:eastAsiaTheme="majorEastAsia" w:hAnsi="Times New Roman"/>
          <w:i/>
          <w:kern w:val="24"/>
        </w:rPr>
        <w:t>осуществляет социальный контроль</w:t>
      </w:r>
      <w:r w:rsidR="00B460DE" w:rsidRPr="002F0472">
        <w:rPr>
          <w:rFonts w:ascii="Times New Roman" w:eastAsiaTheme="majorEastAsia" w:hAnsi="Times New Roman"/>
          <w:kern w:val="24"/>
        </w:rPr>
        <w:t>. Деятельность СИ</w:t>
      </w:r>
      <w:proofErr w:type="gramStart"/>
      <w:r w:rsidR="00B460DE" w:rsidRPr="002F0472">
        <w:rPr>
          <w:rFonts w:ascii="Times New Roman" w:eastAsiaTheme="majorEastAsia" w:hAnsi="Times New Roman"/>
          <w:kern w:val="24"/>
        </w:rPr>
        <w:t>.</w:t>
      </w:r>
      <w:proofErr w:type="gramEnd"/>
      <w:r w:rsidR="00B460DE" w:rsidRPr="002F0472">
        <w:rPr>
          <w:rFonts w:ascii="Times New Roman" w:eastAsiaTheme="majorEastAsia" w:hAnsi="Times New Roman"/>
          <w:kern w:val="24"/>
        </w:rPr>
        <w:t xml:space="preserve"> </w:t>
      </w:r>
      <w:proofErr w:type="gramStart"/>
      <w:r w:rsidR="00B460DE" w:rsidRPr="002F0472">
        <w:rPr>
          <w:rFonts w:ascii="Times New Roman" w:eastAsiaTheme="majorEastAsia" w:hAnsi="Times New Roman"/>
          <w:kern w:val="24"/>
        </w:rPr>
        <w:t>о</w:t>
      </w:r>
      <w:proofErr w:type="gramEnd"/>
      <w:r w:rsidR="00B460DE" w:rsidRPr="002F0472">
        <w:rPr>
          <w:rFonts w:ascii="Times New Roman" w:eastAsiaTheme="majorEastAsia" w:hAnsi="Times New Roman"/>
          <w:kern w:val="24"/>
        </w:rPr>
        <w:t xml:space="preserve">пределяется: 1) набором специфических </w:t>
      </w:r>
      <w:r w:rsidR="00B460DE" w:rsidRPr="002F0472">
        <w:rPr>
          <w:rFonts w:ascii="Times New Roman" w:eastAsiaTheme="majorEastAsia" w:hAnsi="Times New Roman"/>
          <w:i/>
          <w:kern w:val="24"/>
        </w:rPr>
        <w:t>социальных норм</w:t>
      </w:r>
      <w:r w:rsidR="00B460DE" w:rsidRPr="002F0472">
        <w:rPr>
          <w:rFonts w:ascii="Times New Roman" w:eastAsiaTheme="majorEastAsia" w:hAnsi="Times New Roman"/>
          <w:kern w:val="24"/>
        </w:rPr>
        <w:t xml:space="preserve">, </w:t>
      </w:r>
      <w:r w:rsidR="00B460DE" w:rsidRPr="002F0472">
        <w:rPr>
          <w:rFonts w:ascii="Times New Roman" w:eastAsiaTheme="majorEastAsia" w:hAnsi="Times New Roman"/>
          <w:i/>
          <w:kern w:val="24"/>
        </w:rPr>
        <w:t>регулирующих соответствующие типы поведения</w:t>
      </w:r>
      <w:r w:rsidR="00B460DE" w:rsidRPr="002F0472">
        <w:rPr>
          <w:rFonts w:ascii="Times New Roman" w:eastAsiaTheme="majorEastAsia" w:hAnsi="Times New Roman"/>
          <w:kern w:val="24"/>
        </w:rPr>
        <w:t xml:space="preserve">; 2) интеграцией его в социально-политическую, идеологическую, ценностную структуры общества, что позволяет узаконить формально-правовую основу деятельности; 3) наличием материальных средств и условий, обеспечивающих успешное </w:t>
      </w:r>
      <w:r w:rsidR="00B460DE" w:rsidRPr="002F0472">
        <w:rPr>
          <w:rFonts w:ascii="Times New Roman" w:eastAsiaTheme="majorEastAsia" w:hAnsi="Times New Roman"/>
          <w:i/>
          <w:kern w:val="24"/>
        </w:rPr>
        <w:t>выполнение нормативных предложений и осуществление социального контроля</w:t>
      </w:r>
      <w:r w:rsidR="002F0472" w:rsidRPr="002F0472">
        <w:rPr>
          <w:rFonts w:ascii="Times New Roman" w:eastAsiaTheme="majorEastAsia" w:hAnsi="Times New Roman"/>
          <w:kern w:val="24"/>
        </w:rPr>
        <w:t xml:space="preserve"> (курсив мой – К.П.)</w:t>
      </w:r>
      <w:r w:rsidR="00E8421E" w:rsidRPr="002F0472">
        <w:rPr>
          <w:rStyle w:val="a8"/>
          <w:rFonts w:ascii="Times New Roman" w:eastAsiaTheme="majorEastAsia" w:hAnsi="Times New Roman"/>
          <w:kern w:val="24"/>
        </w:rPr>
        <w:footnoteReference w:id="1"/>
      </w:r>
      <w:r w:rsidR="00B460DE" w:rsidRPr="002F0472">
        <w:rPr>
          <w:rFonts w:ascii="Times New Roman" w:eastAsiaTheme="majorEastAsia" w:hAnsi="Times New Roman"/>
          <w:kern w:val="24"/>
        </w:rPr>
        <w:t xml:space="preserve"> .</w:t>
      </w:r>
    </w:p>
    <w:p w:rsidR="00CA1767" w:rsidRPr="00E20C87" w:rsidRDefault="002F0472" w:rsidP="00B460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CA1767" w:rsidRPr="00E20C87">
        <w:rPr>
          <w:rFonts w:ascii="Times New Roman" w:hAnsi="Times New Roman"/>
        </w:rPr>
        <w:t>оциальный институт можно рассматривать</w:t>
      </w:r>
      <w:r w:rsidR="00461E18" w:rsidRPr="00E20C87">
        <w:rPr>
          <w:rFonts w:ascii="Times New Roman" w:hAnsi="Times New Roman"/>
        </w:rPr>
        <w:t xml:space="preserve">, по крайней </w:t>
      </w:r>
      <w:proofErr w:type="gramStart"/>
      <w:r w:rsidR="00461E18" w:rsidRPr="00E20C87">
        <w:rPr>
          <w:rFonts w:ascii="Times New Roman" w:hAnsi="Times New Roman"/>
        </w:rPr>
        <w:t>мере</w:t>
      </w:r>
      <w:proofErr w:type="gramEnd"/>
      <w:r w:rsidR="00461E18" w:rsidRPr="00E20C87">
        <w:rPr>
          <w:rFonts w:ascii="Times New Roman" w:hAnsi="Times New Roman"/>
        </w:rPr>
        <w:t xml:space="preserve"> в двух аспектах – </w:t>
      </w:r>
      <w:r w:rsidR="00CA1767" w:rsidRPr="00E20C87">
        <w:rPr>
          <w:rFonts w:ascii="Times New Roman" w:hAnsi="Times New Roman"/>
        </w:rPr>
        <w:t>метафорически</w:t>
      </w:r>
      <w:r w:rsidR="00461E18" w:rsidRPr="00E20C87">
        <w:rPr>
          <w:rFonts w:ascii="Times New Roman" w:hAnsi="Times New Roman"/>
        </w:rPr>
        <w:t xml:space="preserve"> </w:t>
      </w:r>
      <w:r w:rsidR="00CA1767" w:rsidRPr="00E20C87">
        <w:rPr>
          <w:rFonts w:ascii="Times New Roman" w:hAnsi="Times New Roman"/>
        </w:rPr>
        <w:t xml:space="preserve"> и в юридически-правовом плане. </w:t>
      </w:r>
      <w:r w:rsidR="00461E18" w:rsidRPr="00E20C87">
        <w:rPr>
          <w:rFonts w:ascii="Times New Roman" w:hAnsi="Times New Roman"/>
        </w:rPr>
        <w:t>Т.е., «и</w:t>
      </w:r>
      <w:r w:rsidR="00CA1767" w:rsidRPr="00E20C87">
        <w:rPr>
          <w:rFonts w:ascii="Times New Roman" w:hAnsi="Times New Roman"/>
        </w:rPr>
        <w:t>нститут семьи</w:t>
      </w:r>
      <w:r w:rsidR="00461E18" w:rsidRPr="00E20C87">
        <w:rPr>
          <w:rFonts w:ascii="Times New Roman" w:hAnsi="Times New Roman"/>
        </w:rPr>
        <w:t>»</w:t>
      </w:r>
      <w:r w:rsidR="00CA1767" w:rsidRPr="00E20C87">
        <w:rPr>
          <w:rFonts w:ascii="Times New Roman" w:hAnsi="Times New Roman"/>
        </w:rPr>
        <w:t xml:space="preserve"> или </w:t>
      </w:r>
      <w:r w:rsidR="00461E18" w:rsidRPr="00E20C87">
        <w:rPr>
          <w:rFonts w:ascii="Times New Roman" w:hAnsi="Times New Roman"/>
        </w:rPr>
        <w:t>«</w:t>
      </w:r>
      <w:r w:rsidR="00CA1767" w:rsidRPr="00E20C87">
        <w:rPr>
          <w:rFonts w:ascii="Times New Roman" w:hAnsi="Times New Roman"/>
        </w:rPr>
        <w:t>институт образования</w:t>
      </w:r>
      <w:r w:rsidR="00461E18" w:rsidRPr="00E20C87">
        <w:rPr>
          <w:rFonts w:ascii="Times New Roman" w:hAnsi="Times New Roman"/>
        </w:rPr>
        <w:t>»</w:t>
      </w:r>
      <w:r w:rsidR="00CA1767" w:rsidRPr="00E20C87">
        <w:rPr>
          <w:rFonts w:ascii="Times New Roman" w:hAnsi="Times New Roman"/>
        </w:rPr>
        <w:t xml:space="preserve">, с одной стороны, есть относительно устойчивая форма связей, с другой стороны, </w:t>
      </w:r>
      <w:proofErr w:type="spellStart"/>
      <w:r w:rsidR="00CA1767" w:rsidRPr="00E20C87">
        <w:rPr>
          <w:rFonts w:ascii="Times New Roman" w:hAnsi="Times New Roman"/>
        </w:rPr>
        <w:t>оформленность</w:t>
      </w:r>
      <w:proofErr w:type="spellEnd"/>
      <w:r w:rsidR="00CA1767" w:rsidRPr="00E20C87">
        <w:rPr>
          <w:rFonts w:ascii="Times New Roman" w:hAnsi="Times New Roman"/>
        </w:rPr>
        <w:t xml:space="preserve"> этих связей </w:t>
      </w:r>
      <w:r w:rsidR="00461E18" w:rsidRPr="00E20C87">
        <w:rPr>
          <w:rFonts w:ascii="Times New Roman" w:hAnsi="Times New Roman"/>
        </w:rPr>
        <w:t xml:space="preserve">в виде законов или устойчивых практик. Ясно, что «институт» как одна из сторон общественной жизни </w:t>
      </w:r>
      <w:r>
        <w:rPr>
          <w:rFonts w:ascii="Times New Roman" w:hAnsi="Times New Roman"/>
        </w:rPr>
        <w:t xml:space="preserve">и как метафора </w:t>
      </w:r>
      <w:r w:rsidR="00461E18" w:rsidRPr="00E20C87">
        <w:rPr>
          <w:rFonts w:ascii="Times New Roman" w:hAnsi="Times New Roman"/>
        </w:rPr>
        <w:t xml:space="preserve">сохраняется, и о </w:t>
      </w:r>
      <w:proofErr w:type="spellStart"/>
      <w:r w:rsidR="00461E18" w:rsidRPr="002F0472">
        <w:rPr>
          <w:rFonts w:ascii="Times New Roman" w:hAnsi="Times New Roman"/>
        </w:rPr>
        <w:t>деинституализации</w:t>
      </w:r>
      <w:proofErr w:type="spellEnd"/>
      <w:r w:rsidR="00E8421E" w:rsidRPr="00E20C87">
        <w:rPr>
          <w:rFonts w:ascii="Times New Roman" w:hAnsi="Times New Roman"/>
        </w:rPr>
        <w:t xml:space="preserve"> следует, как мы хотим показать, говорить в терминах ослабления связей и влияния,</w:t>
      </w:r>
      <w:r>
        <w:rPr>
          <w:rFonts w:ascii="Times New Roman" w:hAnsi="Times New Roman"/>
        </w:rPr>
        <w:t xml:space="preserve"> а главное, как об ослаблении </w:t>
      </w:r>
      <w:proofErr w:type="spellStart"/>
      <w:r>
        <w:rPr>
          <w:rFonts w:ascii="Times New Roman" w:hAnsi="Times New Roman"/>
        </w:rPr>
        <w:t>конституирующмх</w:t>
      </w:r>
      <w:proofErr w:type="spellEnd"/>
      <w:r>
        <w:rPr>
          <w:rFonts w:ascii="Times New Roman" w:hAnsi="Times New Roman"/>
        </w:rPr>
        <w:t xml:space="preserve"> характеристик.</w:t>
      </w:r>
      <w:r w:rsidR="00E8421E" w:rsidRPr="00E20C87">
        <w:rPr>
          <w:rFonts w:ascii="Times New Roman" w:hAnsi="Times New Roman"/>
        </w:rPr>
        <w:t xml:space="preserve"> </w:t>
      </w:r>
      <w:r w:rsidR="00461E18" w:rsidRPr="00E20C87">
        <w:rPr>
          <w:rFonts w:ascii="Times New Roman" w:hAnsi="Times New Roman"/>
        </w:rPr>
        <w:t xml:space="preserve"> </w:t>
      </w:r>
    </w:p>
    <w:p w:rsidR="005933EA" w:rsidRDefault="00953055" w:rsidP="005B36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Чтобы понять и описать происходящие в современных нам условиях изменения в целях, формах и способах реализации общественных форм взросления,</w:t>
      </w:r>
      <w:r w:rsidR="005B3691">
        <w:rPr>
          <w:rFonts w:ascii="Times New Roman" w:hAnsi="Times New Roman"/>
        </w:rPr>
        <w:t xml:space="preserve"> т.е. </w:t>
      </w:r>
      <w:r>
        <w:rPr>
          <w:rFonts w:ascii="Times New Roman" w:hAnsi="Times New Roman"/>
        </w:rPr>
        <w:t xml:space="preserve">изменения «практик развития», обратимся к работам </w:t>
      </w:r>
      <w:proofErr w:type="spellStart"/>
      <w:r>
        <w:rPr>
          <w:rFonts w:ascii="Times New Roman" w:hAnsi="Times New Roman"/>
        </w:rPr>
        <w:t>М.Фуко</w:t>
      </w:r>
      <w:proofErr w:type="spellEnd"/>
      <w:r w:rsidR="00D104DE">
        <w:rPr>
          <w:rStyle w:val="a8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. Мы полагаем, что введенное им представление о дисциплине и дисциплинарных практиках весьма </w:t>
      </w:r>
      <w:proofErr w:type="spellStart"/>
      <w:r>
        <w:rPr>
          <w:rFonts w:ascii="Times New Roman" w:hAnsi="Times New Roman"/>
        </w:rPr>
        <w:t>эвристично</w:t>
      </w:r>
      <w:proofErr w:type="spellEnd"/>
      <w:r>
        <w:rPr>
          <w:rFonts w:ascii="Times New Roman" w:hAnsi="Times New Roman"/>
        </w:rPr>
        <w:t xml:space="preserve"> именно в данном контексте. </w:t>
      </w:r>
      <w:r w:rsidR="005933EA">
        <w:rPr>
          <w:rFonts w:ascii="Times New Roman" w:hAnsi="Times New Roman"/>
        </w:rPr>
        <w:t xml:space="preserve">Для Фуко обсуждение дисциплины важно как обсуждение власти, имеет политический и идеологический смысл. Мы же эти </w:t>
      </w:r>
      <w:proofErr w:type="spellStart"/>
      <w:r w:rsidR="005933EA">
        <w:rPr>
          <w:rFonts w:ascii="Times New Roman" w:hAnsi="Times New Roman"/>
        </w:rPr>
        <w:t>метасмыслы</w:t>
      </w:r>
      <w:proofErr w:type="spellEnd"/>
      <w:r w:rsidR="005933EA">
        <w:rPr>
          <w:rFonts w:ascii="Times New Roman" w:hAnsi="Times New Roman"/>
        </w:rPr>
        <w:t xml:space="preserve"> текстов Фуко в данный момент оставляем за рамками нашего обсуждения.</w:t>
      </w:r>
    </w:p>
    <w:p w:rsidR="00C771EC" w:rsidRDefault="005933EA" w:rsidP="005B36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953055">
        <w:rPr>
          <w:rFonts w:ascii="Times New Roman" w:hAnsi="Times New Roman"/>
        </w:rPr>
        <w:t xml:space="preserve">нализируя практики наказания, Фуко указывает на то, что они </w:t>
      </w:r>
      <w:r w:rsidR="005B3691">
        <w:rPr>
          <w:rFonts w:ascii="Times New Roman" w:hAnsi="Times New Roman"/>
        </w:rPr>
        <w:t>(в 1</w:t>
      </w:r>
      <w:r w:rsidR="002F0472">
        <w:rPr>
          <w:rFonts w:ascii="Times New Roman" w:hAnsi="Times New Roman"/>
        </w:rPr>
        <w:t>8</w:t>
      </w:r>
      <w:r w:rsidR="005B3691">
        <w:rPr>
          <w:rFonts w:ascii="Times New Roman" w:hAnsi="Times New Roman"/>
        </w:rPr>
        <w:t>-</w:t>
      </w:r>
      <w:r w:rsidR="00935832">
        <w:rPr>
          <w:rFonts w:ascii="Times New Roman" w:hAnsi="Times New Roman"/>
        </w:rPr>
        <w:t xml:space="preserve">м - </w:t>
      </w:r>
      <w:r w:rsidR="005B3691">
        <w:rPr>
          <w:rFonts w:ascii="Times New Roman" w:hAnsi="Times New Roman"/>
        </w:rPr>
        <w:t>начале 19</w:t>
      </w:r>
      <w:r w:rsidR="00935832">
        <w:rPr>
          <w:rFonts w:ascii="Times New Roman" w:hAnsi="Times New Roman"/>
        </w:rPr>
        <w:t>-го</w:t>
      </w:r>
      <w:r w:rsidR="005B3691">
        <w:rPr>
          <w:rFonts w:ascii="Times New Roman" w:hAnsi="Times New Roman"/>
        </w:rPr>
        <w:t xml:space="preserve"> века) стали практиками «дисциплины тела». </w:t>
      </w:r>
      <w:r>
        <w:rPr>
          <w:rFonts w:ascii="Times New Roman" w:hAnsi="Times New Roman"/>
        </w:rPr>
        <w:t>Н</w:t>
      </w:r>
      <w:r w:rsidR="00740C30">
        <w:rPr>
          <w:rFonts w:ascii="Times New Roman" w:hAnsi="Times New Roman"/>
        </w:rPr>
        <w:t xml:space="preserve">е углубляясь в цитирование, укажем на основное: автор </w:t>
      </w:r>
      <w:r w:rsidR="00C771EC">
        <w:rPr>
          <w:rFonts w:ascii="Times New Roman" w:hAnsi="Times New Roman"/>
        </w:rPr>
        <w:t>обращает внимание</w:t>
      </w:r>
      <w:r w:rsidR="00740C30">
        <w:rPr>
          <w:rFonts w:ascii="Times New Roman" w:hAnsi="Times New Roman"/>
        </w:rPr>
        <w:t xml:space="preserve"> на распространение таких общественных организованностей, ключевым для которых становится тотальный контроль тела. По</w:t>
      </w:r>
      <w:r w:rsidR="00740C30" w:rsidRPr="00E1697B">
        <w:rPr>
          <w:rFonts w:ascii="Times New Roman" w:hAnsi="Times New Roman"/>
        </w:rPr>
        <w:t xml:space="preserve"> Фуко, произошло "открытие тела как объекта и мишени власти". "</w:t>
      </w:r>
      <w:r w:rsidR="00C771EC">
        <w:rPr>
          <w:rFonts w:ascii="Times New Roman" w:hAnsi="Times New Roman"/>
        </w:rPr>
        <w:t>Д</w:t>
      </w:r>
      <w:r w:rsidR="00740C30" w:rsidRPr="00E1697B">
        <w:rPr>
          <w:rFonts w:ascii="Times New Roman" w:hAnsi="Times New Roman"/>
        </w:rPr>
        <w:t>исциплины" — методы, делающие возможными детальнейший контроль над действиями тела, постоянное подчинение его сил, навязывание последним отношений послушания — полезности</w:t>
      </w:r>
      <w:r w:rsidR="00D104DE">
        <w:rPr>
          <w:rStyle w:val="a8"/>
          <w:rFonts w:ascii="Times New Roman" w:hAnsi="Times New Roman"/>
        </w:rPr>
        <w:footnoteReference w:id="3"/>
      </w:r>
      <w:r w:rsidR="00740C30" w:rsidRPr="00E1697B">
        <w:rPr>
          <w:rFonts w:ascii="Times New Roman" w:hAnsi="Times New Roman"/>
        </w:rPr>
        <w:t>.</w:t>
      </w:r>
      <w:r w:rsidR="00C771EC">
        <w:rPr>
          <w:rFonts w:ascii="Times New Roman" w:hAnsi="Times New Roman"/>
        </w:rPr>
        <w:t xml:space="preserve"> </w:t>
      </w:r>
    </w:p>
    <w:p w:rsidR="0068532A" w:rsidRDefault="00C771EC" w:rsidP="005B36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Уже из этих нескольких отсылок легко увидеть, что </w:t>
      </w:r>
      <w:r w:rsidR="0068532A">
        <w:rPr>
          <w:rFonts w:ascii="Times New Roman" w:hAnsi="Times New Roman"/>
        </w:rPr>
        <w:t>в систем</w:t>
      </w:r>
      <w:r w:rsidR="002F0472">
        <w:rPr>
          <w:rFonts w:ascii="Times New Roman" w:hAnsi="Times New Roman"/>
        </w:rPr>
        <w:t>у</w:t>
      </w:r>
      <w:r w:rsidR="0068532A">
        <w:rPr>
          <w:rFonts w:ascii="Times New Roman" w:hAnsi="Times New Roman"/>
        </w:rPr>
        <w:t xml:space="preserve"> надзора «вшит» не антропоморфный, а </w:t>
      </w:r>
      <w:proofErr w:type="spellStart"/>
      <w:r w:rsidR="0068532A">
        <w:rPr>
          <w:rFonts w:ascii="Times New Roman" w:hAnsi="Times New Roman"/>
        </w:rPr>
        <w:t>машиноморфный</w:t>
      </w:r>
      <w:proofErr w:type="spellEnd"/>
      <w:r w:rsidR="0068532A">
        <w:rPr>
          <w:rFonts w:ascii="Times New Roman" w:hAnsi="Times New Roman"/>
        </w:rPr>
        <w:t xml:space="preserve"> принцип – согласованность, целесообразность, </w:t>
      </w:r>
      <w:r w:rsidR="002F0472">
        <w:rPr>
          <w:rFonts w:ascii="Times New Roman" w:hAnsi="Times New Roman"/>
        </w:rPr>
        <w:t xml:space="preserve">регламентация времени, </w:t>
      </w:r>
      <w:r w:rsidR="0068532A">
        <w:rPr>
          <w:rFonts w:ascii="Times New Roman" w:hAnsi="Times New Roman"/>
        </w:rPr>
        <w:t>образ результат</w:t>
      </w:r>
      <w:r w:rsidR="00B460DE">
        <w:rPr>
          <w:rFonts w:ascii="Times New Roman" w:hAnsi="Times New Roman"/>
        </w:rPr>
        <w:t>а</w:t>
      </w:r>
      <w:r w:rsidR="0068532A">
        <w:rPr>
          <w:rFonts w:ascii="Times New Roman" w:hAnsi="Times New Roman"/>
        </w:rPr>
        <w:t xml:space="preserve"> и т.д. А механизмом реализации этого принципа, по Фуко, стало принуждение и формирование привычки.  </w:t>
      </w:r>
    </w:p>
    <w:p w:rsidR="0068532A" w:rsidRDefault="0068532A" w:rsidP="005B36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теперь обратиться к устройству школы, то здесь мы обнаруживаем ровно те же принципы – управление поведением через контроль: даже  организация пространства школы есть пространство открытое внешнему контролю, рабочие столы расставлены  </w:t>
      </w:r>
      <w:r>
        <w:rPr>
          <w:rFonts w:ascii="Times New Roman" w:hAnsi="Times New Roman"/>
        </w:rPr>
        <w:lastRenderedPageBreak/>
        <w:t>таким образом, чтобы учитель мог беспрепятственно наблюдать все нюансы поведения, исполнения и, следовательно, добиваться точного следования норме.</w:t>
      </w:r>
      <w:r w:rsidR="00B460DE">
        <w:rPr>
          <w:rFonts w:ascii="Times New Roman" w:hAnsi="Times New Roman"/>
        </w:rPr>
        <w:t xml:space="preserve"> В школе по </w:t>
      </w:r>
      <w:r w:rsidR="005933EA">
        <w:rPr>
          <w:rFonts w:ascii="Times New Roman" w:hAnsi="Times New Roman"/>
        </w:rPr>
        <w:t>принципу</w:t>
      </w:r>
      <w:r w:rsidR="00B460DE">
        <w:rPr>
          <w:rFonts w:ascii="Times New Roman" w:hAnsi="Times New Roman"/>
        </w:rPr>
        <w:t xml:space="preserve"> не может быть интимного пространства. </w:t>
      </w:r>
    </w:p>
    <w:p w:rsidR="006B2DF6" w:rsidRDefault="0068532A" w:rsidP="005B36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Норма – </w:t>
      </w:r>
      <w:r w:rsidR="0068145E">
        <w:rPr>
          <w:rFonts w:ascii="Times New Roman" w:hAnsi="Times New Roman"/>
        </w:rPr>
        <w:t>Альтер-эго школы. Именно нормативность конституирует школу как социальный институт и как место взросления. И по текстам Фуко ста</w:t>
      </w:r>
      <w:r w:rsidR="006B2DF6">
        <w:rPr>
          <w:rFonts w:ascii="Times New Roman" w:hAnsi="Times New Roman"/>
        </w:rPr>
        <w:t>н</w:t>
      </w:r>
      <w:r w:rsidR="0068145E">
        <w:rPr>
          <w:rFonts w:ascii="Times New Roman" w:hAnsi="Times New Roman"/>
        </w:rPr>
        <w:t xml:space="preserve">овится ясно, что индустриализация в Западной Европе, </w:t>
      </w:r>
      <w:r>
        <w:rPr>
          <w:rFonts w:ascii="Times New Roman" w:hAnsi="Times New Roman"/>
        </w:rPr>
        <w:t xml:space="preserve"> </w:t>
      </w:r>
      <w:r w:rsidR="006B2DF6">
        <w:rPr>
          <w:rFonts w:ascii="Times New Roman" w:hAnsi="Times New Roman"/>
        </w:rPr>
        <w:t xml:space="preserve">регулярная школа, медицина, институт семьи – все это развивается в единой логике нормирования и единообразия, все это подчиняется дисциплинарным практикам. </w:t>
      </w:r>
      <w:r>
        <w:rPr>
          <w:rFonts w:ascii="Times New Roman" w:hAnsi="Times New Roman"/>
        </w:rPr>
        <w:t xml:space="preserve"> </w:t>
      </w:r>
    </w:p>
    <w:p w:rsidR="006B2DF6" w:rsidRDefault="006B2DF6" w:rsidP="005B3691">
      <w:pPr>
        <w:ind w:firstLine="709"/>
        <w:jc w:val="both"/>
        <w:rPr>
          <w:rFonts w:ascii="Times New Roman" w:hAnsi="Times New Roman"/>
        </w:rPr>
      </w:pPr>
      <w:r w:rsidRPr="00E1697B">
        <w:rPr>
          <w:rFonts w:ascii="Times New Roman" w:hAnsi="Times New Roman"/>
        </w:rPr>
        <w:t xml:space="preserve">Дисциплина устанавливает </w:t>
      </w:r>
      <w:r w:rsidR="002F0472">
        <w:rPr>
          <w:rFonts w:ascii="Times New Roman" w:hAnsi="Times New Roman"/>
        </w:rPr>
        <w:t>«к</w:t>
      </w:r>
      <w:r w:rsidRPr="00E1697B">
        <w:rPr>
          <w:rFonts w:ascii="Times New Roman" w:hAnsi="Times New Roman"/>
        </w:rPr>
        <w:t>онтроль над деятельностью</w:t>
      </w:r>
      <w:r w:rsidR="002F0472">
        <w:rPr>
          <w:rFonts w:ascii="Times New Roman" w:hAnsi="Times New Roman"/>
        </w:rPr>
        <w:t>»</w:t>
      </w:r>
      <w:r w:rsidRPr="00E1697B">
        <w:rPr>
          <w:rFonts w:ascii="Times New Roman" w:hAnsi="Times New Roman"/>
        </w:rPr>
        <w:t xml:space="preserve"> посредством: а) распределения рабочего времени; б) детализации действий во времени; в) корреляции тела и жеста — например, оптимальная поза ученика за партой; г) уяснения связи между телом и объектом действий — например, оружейные приемы; д) исчерпывающего использования рабочего времени и т.д. </w:t>
      </w:r>
      <w:r>
        <w:rPr>
          <w:rFonts w:ascii="Times New Roman" w:hAnsi="Times New Roman"/>
        </w:rPr>
        <w:t xml:space="preserve">Если следовать логике Фуко, то школа не может не обнаружить своего машинного, конвейерного характера. Ранжирование, </w:t>
      </w:r>
      <w:proofErr w:type="spellStart"/>
      <w:r>
        <w:rPr>
          <w:rFonts w:ascii="Times New Roman" w:hAnsi="Times New Roman"/>
        </w:rPr>
        <w:t>рейтингование</w:t>
      </w:r>
      <w:proofErr w:type="spellEnd"/>
      <w:r>
        <w:rPr>
          <w:rFonts w:ascii="Times New Roman" w:hAnsi="Times New Roman"/>
        </w:rPr>
        <w:t xml:space="preserve">, экзамен и др. – все это элементы дисциплинарной практики. </w:t>
      </w:r>
    </w:p>
    <w:p w:rsidR="00C61C81" w:rsidRDefault="006B2DF6" w:rsidP="00B460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Еще раз обратим внимание, что в этих рассуждениях для нас важно </w:t>
      </w:r>
      <w:r w:rsidR="00B460DE">
        <w:rPr>
          <w:rFonts w:ascii="Times New Roman" w:hAnsi="Times New Roman"/>
        </w:rPr>
        <w:t xml:space="preserve">подчеркнуть именно внутренние механизмы, а никак не дать оценку. Если нормативность – сущность сложившейся школьной системы, то, например, индивидуальный учебный план – нонсенс для нее. </w:t>
      </w:r>
      <w:r>
        <w:rPr>
          <w:rFonts w:ascii="Times New Roman" w:hAnsi="Times New Roman"/>
        </w:rPr>
        <w:t xml:space="preserve"> </w:t>
      </w:r>
    </w:p>
    <w:p w:rsidR="001B76D1" w:rsidRPr="001B76D1" w:rsidRDefault="00C61C81" w:rsidP="00307CCA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Прежде чем перейти к </w:t>
      </w:r>
      <w:r w:rsidR="005321FF">
        <w:rPr>
          <w:rFonts w:ascii="Times New Roman" w:hAnsi="Times New Roman"/>
        </w:rPr>
        <w:t xml:space="preserve">анализу новой ситуации, вернемся к понятию практики развития и ответим на вопрос – что развивается и как устроены эти «места развития». </w:t>
      </w:r>
      <w:r w:rsidR="00E8421E">
        <w:rPr>
          <w:rFonts w:ascii="Times New Roman" w:hAnsi="Times New Roman"/>
        </w:rPr>
        <w:t xml:space="preserve">Условием развития является, по </w:t>
      </w:r>
      <w:proofErr w:type="spellStart"/>
      <w:r w:rsidR="00E8421E">
        <w:rPr>
          <w:rFonts w:ascii="Times New Roman" w:hAnsi="Times New Roman"/>
        </w:rPr>
        <w:t>Б.Д.Эльконину</w:t>
      </w:r>
      <w:proofErr w:type="spellEnd"/>
      <w:r w:rsidR="00E8421E">
        <w:rPr>
          <w:rFonts w:ascii="Times New Roman" w:hAnsi="Times New Roman"/>
        </w:rPr>
        <w:t>, самоощущение</w:t>
      </w:r>
      <w:r w:rsidR="002F0472">
        <w:rPr>
          <w:rFonts w:ascii="Times New Roman" w:hAnsi="Times New Roman"/>
        </w:rPr>
        <w:t xml:space="preserve"> действия</w:t>
      </w:r>
      <w:r w:rsidR="00307CCA">
        <w:rPr>
          <w:rFonts w:ascii="Times New Roman" w:hAnsi="Times New Roman"/>
        </w:rPr>
        <w:t xml:space="preserve">, возникающее действие экранируется и усиливается, что именно и обеспечивает его ощущение. Случайно возникшее </w:t>
      </w:r>
      <w:proofErr w:type="spellStart"/>
      <w:r w:rsidR="00307CCA">
        <w:rPr>
          <w:rFonts w:ascii="Times New Roman" w:hAnsi="Times New Roman"/>
        </w:rPr>
        <w:t>отзеркаливается</w:t>
      </w:r>
      <w:proofErr w:type="spellEnd"/>
      <w:r w:rsidR="00307CCA">
        <w:rPr>
          <w:rFonts w:ascii="Times New Roman" w:hAnsi="Times New Roman"/>
        </w:rPr>
        <w:t xml:space="preserve"> и усиливается, </w:t>
      </w:r>
      <w:r w:rsidR="004E56AE">
        <w:rPr>
          <w:rFonts w:ascii="Times New Roman" w:hAnsi="Times New Roman"/>
        </w:rPr>
        <w:t>т</w:t>
      </w:r>
      <w:r w:rsidR="00307CCA">
        <w:rPr>
          <w:rFonts w:ascii="Times New Roman" w:hAnsi="Times New Roman"/>
        </w:rPr>
        <w:t xml:space="preserve">.е. останавливается, удерживается, а затем стоится намеренно, превращаясь в искусственное. </w:t>
      </w:r>
    </w:p>
    <w:p w:rsidR="008E0AAC" w:rsidRDefault="004E56AE" w:rsidP="00B460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этих </w:t>
      </w:r>
      <w:r w:rsidR="005321FF">
        <w:rPr>
          <w:rFonts w:ascii="Times New Roman" w:hAnsi="Times New Roman"/>
        </w:rPr>
        <w:t xml:space="preserve">практиках присутствует взрослый – непосредственно или опосредованно. Это центральная фигура – </w:t>
      </w:r>
      <w:r w:rsidR="00D445EB">
        <w:rPr>
          <w:rFonts w:ascii="Times New Roman" w:hAnsi="Times New Roman"/>
        </w:rPr>
        <w:t>«</w:t>
      </w:r>
      <w:r w:rsidR="005321FF">
        <w:rPr>
          <w:rFonts w:ascii="Times New Roman" w:hAnsi="Times New Roman"/>
        </w:rPr>
        <w:t>архетипический отец</w:t>
      </w:r>
      <w:r w:rsidR="00D445EB">
        <w:rPr>
          <w:rFonts w:ascii="Times New Roman" w:hAnsi="Times New Roman"/>
        </w:rPr>
        <w:t>»</w:t>
      </w:r>
      <w:r w:rsidR="005321FF">
        <w:rPr>
          <w:rFonts w:ascii="Times New Roman" w:hAnsi="Times New Roman"/>
        </w:rPr>
        <w:t xml:space="preserve">, - поскольку именно взрослый являет собой образец и норму или образец нормы. Во вторых, </w:t>
      </w:r>
      <w:r w:rsidR="00632904">
        <w:rPr>
          <w:rFonts w:ascii="Times New Roman" w:hAnsi="Times New Roman"/>
        </w:rPr>
        <w:t xml:space="preserve">взаимодействие с нормой (или представляющим ее взрослым) организовано таким образом, чтобы ощущалось и «испытывалось», а затем и переживалось соответствие/несоответствие норме. Ощущается собственное отклонение от предписанных действий или результатов – через </w:t>
      </w:r>
      <w:r w:rsidR="00D445EB">
        <w:rPr>
          <w:rFonts w:ascii="Times New Roman" w:hAnsi="Times New Roman"/>
        </w:rPr>
        <w:t xml:space="preserve">возвращение в русло </w:t>
      </w:r>
      <w:proofErr w:type="spellStart"/>
      <w:r w:rsidR="00D445EB">
        <w:rPr>
          <w:rFonts w:ascii="Times New Roman" w:hAnsi="Times New Roman"/>
        </w:rPr>
        <w:t>нормосообразности</w:t>
      </w:r>
      <w:proofErr w:type="spellEnd"/>
      <w:r w:rsidR="00D445EB">
        <w:rPr>
          <w:rFonts w:ascii="Times New Roman" w:hAnsi="Times New Roman"/>
        </w:rPr>
        <w:t xml:space="preserve">. </w:t>
      </w:r>
      <w:r w:rsidR="00632904" w:rsidRPr="00632904">
        <w:rPr>
          <w:rFonts w:ascii="Times New Roman" w:hAnsi="Times New Roman"/>
        </w:rPr>
        <w:t xml:space="preserve">Нарушение </w:t>
      </w:r>
      <w:proofErr w:type="spellStart"/>
      <w:r w:rsidR="00D445EB">
        <w:rPr>
          <w:rFonts w:ascii="Times New Roman" w:hAnsi="Times New Roman"/>
        </w:rPr>
        <w:t>нормосообразности</w:t>
      </w:r>
      <w:proofErr w:type="spellEnd"/>
      <w:r w:rsidR="00D445EB">
        <w:rPr>
          <w:rFonts w:ascii="Times New Roman" w:hAnsi="Times New Roman"/>
        </w:rPr>
        <w:t xml:space="preserve"> приводит к дисциплинарным санкциям, </w:t>
      </w:r>
      <w:r w:rsidR="00632904" w:rsidRPr="00632904">
        <w:rPr>
          <w:rFonts w:ascii="Times New Roman" w:hAnsi="Times New Roman"/>
        </w:rPr>
        <w:t xml:space="preserve"> к </w:t>
      </w:r>
      <w:r w:rsidR="00D445EB">
        <w:rPr>
          <w:rFonts w:ascii="Times New Roman" w:hAnsi="Times New Roman"/>
        </w:rPr>
        <w:t>ощущаемому</w:t>
      </w:r>
      <w:r w:rsidR="00632904" w:rsidRPr="00632904">
        <w:rPr>
          <w:rFonts w:ascii="Times New Roman" w:hAnsi="Times New Roman"/>
        </w:rPr>
        <w:t xml:space="preserve"> наказанию</w:t>
      </w:r>
      <w:r w:rsidR="00D445EB">
        <w:rPr>
          <w:rFonts w:ascii="Times New Roman" w:hAnsi="Times New Roman"/>
        </w:rPr>
        <w:t xml:space="preserve">. И совершенно неважно, в какой мере это наказание является мягким, строгим или даже жестким, по своей внутренней сути это возвращение в лоно нормы. </w:t>
      </w:r>
      <w:proofErr w:type="gramStart"/>
      <w:r w:rsidR="00D445EB">
        <w:rPr>
          <w:rFonts w:ascii="Times New Roman" w:hAnsi="Times New Roman"/>
        </w:rPr>
        <w:t>Стивен Фрай, например, в своей «Автобиографии» пишет о телесных наказаниях в закрытой британской школе</w:t>
      </w:r>
      <w:r w:rsidR="003B6FC9">
        <w:rPr>
          <w:rFonts w:ascii="Times New Roman" w:hAnsi="Times New Roman"/>
        </w:rPr>
        <w:t xml:space="preserve"> в 60-е</w:t>
      </w:r>
      <w:r w:rsidR="00860CB6">
        <w:rPr>
          <w:rFonts w:ascii="Times New Roman" w:hAnsi="Times New Roman"/>
        </w:rPr>
        <w:t>, высказывая шокирующую современного читателя мысль о том, что суть не в самом наказании (порке), а в том, как к этому наказанию относится общество</w:t>
      </w:r>
      <w:r w:rsidR="00307CCA">
        <w:rPr>
          <w:rStyle w:val="a8"/>
          <w:rFonts w:ascii="Times New Roman" w:hAnsi="Times New Roman"/>
        </w:rPr>
        <w:footnoteReference w:id="4"/>
      </w:r>
      <w:r w:rsidR="00860CB6">
        <w:rPr>
          <w:rFonts w:ascii="Times New Roman" w:hAnsi="Times New Roman"/>
        </w:rPr>
        <w:t xml:space="preserve">. </w:t>
      </w:r>
      <w:r w:rsidR="003B6FC9">
        <w:rPr>
          <w:rFonts w:ascii="Times New Roman" w:hAnsi="Times New Roman"/>
        </w:rPr>
        <w:t xml:space="preserve">Т.е. дисциплинарные практики </w:t>
      </w:r>
      <w:r w:rsidR="00860CB6">
        <w:rPr>
          <w:rFonts w:ascii="Times New Roman" w:hAnsi="Times New Roman"/>
        </w:rPr>
        <w:t>одева</w:t>
      </w:r>
      <w:r w:rsidR="003B6FC9">
        <w:rPr>
          <w:rFonts w:ascii="Times New Roman" w:hAnsi="Times New Roman"/>
        </w:rPr>
        <w:t>ю</w:t>
      </w:r>
      <w:r w:rsidR="00860CB6">
        <w:rPr>
          <w:rFonts w:ascii="Times New Roman" w:hAnsi="Times New Roman"/>
        </w:rPr>
        <w:t xml:space="preserve">тся в формы символического насилия, которое </w:t>
      </w:r>
      <w:r w:rsidR="001443A4">
        <w:rPr>
          <w:rFonts w:ascii="Times New Roman" w:hAnsi="Times New Roman"/>
        </w:rPr>
        <w:t>их</w:t>
      </w:r>
      <w:r w:rsidR="00860CB6">
        <w:rPr>
          <w:rFonts w:ascii="Times New Roman" w:hAnsi="Times New Roman"/>
        </w:rPr>
        <w:t xml:space="preserve"> усиливает и </w:t>
      </w:r>
      <w:proofErr w:type="spellStart"/>
      <w:r w:rsidR="00860CB6">
        <w:rPr>
          <w:rFonts w:ascii="Times New Roman" w:hAnsi="Times New Roman"/>
        </w:rPr>
        <w:t>легитимизирует</w:t>
      </w:r>
      <w:proofErr w:type="spellEnd"/>
      <w:r w:rsidR="00860CB6">
        <w:rPr>
          <w:rFonts w:ascii="Times New Roman" w:hAnsi="Times New Roman"/>
        </w:rPr>
        <w:t>.</w:t>
      </w:r>
      <w:proofErr w:type="gramEnd"/>
      <w:r w:rsidR="00860CB6">
        <w:rPr>
          <w:rFonts w:ascii="Times New Roman" w:hAnsi="Times New Roman"/>
        </w:rPr>
        <w:t xml:space="preserve"> «</w:t>
      </w:r>
      <w:r w:rsidR="008E0AAC" w:rsidRPr="008E0AAC">
        <w:rPr>
          <w:rFonts w:ascii="Times New Roman" w:hAnsi="Times New Roman"/>
        </w:rPr>
        <w:t xml:space="preserve">Символы являются инструментами </w:t>
      </w:r>
      <w:proofErr w:type="spellStart"/>
      <w:r w:rsidR="008E0AAC" w:rsidRPr="008E0AAC">
        <w:rPr>
          <w:rFonts w:ascii="Times New Roman" w:hAnsi="Times New Roman"/>
        </w:rPr>
        <w:t>par</w:t>
      </w:r>
      <w:proofErr w:type="spellEnd"/>
      <w:r w:rsidR="008E0AAC" w:rsidRPr="008E0AAC">
        <w:rPr>
          <w:rFonts w:ascii="Times New Roman" w:hAnsi="Times New Roman"/>
        </w:rPr>
        <w:t xml:space="preserve"> </w:t>
      </w:r>
      <w:proofErr w:type="spellStart"/>
      <w:r w:rsidR="008E0AAC" w:rsidRPr="008E0AAC">
        <w:rPr>
          <w:rFonts w:ascii="Times New Roman" w:hAnsi="Times New Roman"/>
        </w:rPr>
        <w:t>excellence</w:t>
      </w:r>
      <w:proofErr w:type="spellEnd"/>
      <w:r w:rsidR="008E0AAC" w:rsidRPr="008E0AAC">
        <w:rPr>
          <w:rFonts w:ascii="Times New Roman" w:hAnsi="Times New Roman"/>
        </w:rPr>
        <w:t xml:space="preserve"> «социальной интеграции»: как инструменты познания и общения </w:t>
      </w:r>
      <w:r w:rsidR="007D2724">
        <w:rPr>
          <w:rFonts w:ascii="Times New Roman" w:hAnsi="Times New Roman"/>
        </w:rPr>
        <w:t>&lt;…&gt;</w:t>
      </w:r>
      <w:r w:rsidR="008E0AAC" w:rsidRPr="008E0AAC">
        <w:rPr>
          <w:rFonts w:ascii="Times New Roman" w:hAnsi="Times New Roman"/>
        </w:rPr>
        <w:t>, они делают возможным консенсус по поводу смысла социального мира, а «логическая» интеграция есть условие «моральной» интеграции</w:t>
      </w:r>
      <w:r w:rsidR="007D2724">
        <w:rPr>
          <w:rFonts w:ascii="Times New Roman" w:hAnsi="Times New Roman"/>
        </w:rPr>
        <w:t>»</w:t>
      </w:r>
      <w:r w:rsidR="008E0AAC">
        <w:rPr>
          <w:rStyle w:val="a8"/>
          <w:rFonts w:ascii="Times New Roman" w:hAnsi="Times New Roman"/>
        </w:rPr>
        <w:footnoteReference w:id="5"/>
      </w:r>
      <w:r w:rsidR="00860CB6">
        <w:rPr>
          <w:rFonts w:ascii="Times New Roman" w:hAnsi="Times New Roman"/>
        </w:rPr>
        <w:t>.</w:t>
      </w:r>
    </w:p>
    <w:p w:rsidR="005A3B19" w:rsidRDefault="005A3B19" w:rsidP="00B460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в середине 20-го века школа была заводом по производству выпускников с определенным набором свойств, известных заранее и востребованных – кем? Индустриальной системой производства. И школьная система, институт образования, был полностью адекватен запросам </w:t>
      </w:r>
      <w:proofErr w:type="spellStart"/>
      <w:r>
        <w:rPr>
          <w:rFonts w:ascii="Times New Roman" w:hAnsi="Times New Roman"/>
        </w:rPr>
        <w:t>индустриальности</w:t>
      </w:r>
      <w:proofErr w:type="spellEnd"/>
      <w:r>
        <w:rPr>
          <w:rFonts w:ascii="Times New Roman" w:hAnsi="Times New Roman"/>
        </w:rPr>
        <w:t>. Отклонения от нормы не столько карались, сколько просто отбраковывались. Важно здесь же заметить, что это не специфика отечественной школы, а признаки школы как таковой.</w:t>
      </w:r>
    </w:p>
    <w:p w:rsidR="007475E5" w:rsidRPr="007475E5" w:rsidRDefault="000B6F8B" w:rsidP="001B76D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Переход к информационному обществу (обществу знаний), в котором большинство граждан заняты не в сфере производства материальных продуктов, а в сфере производства, хранения и передачи информации объективно взорвал практики, о которых писал Фуко. Глобализация и связанные с ней процессы это внешняя, наиболее заметная сторона происходящих перемен. </w:t>
      </w:r>
      <w:r w:rsidR="003B6FC9">
        <w:rPr>
          <w:rFonts w:ascii="Times New Roman" w:hAnsi="Times New Roman"/>
        </w:rPr>
        <w:t xml:space="preserve">Для нас в данном контексте важнее, что глобализация, разрушая  </w:t>
      </w:r>
      <w:r w:rsidR="007D2724">
        <w:rPr>
          <w:rFonts w:ascii="Times New Roman" w:hAnsi="Times New Roman"/>
        </w:rPr>
        <w:t xml:space="preserve">границы, т.е. разрушая порядок и дисциплину, подрывает саму идею нормы и заданного образца. </w:t>
      </w:r>
    </w:p>
    <w:p w:rsidR="007475E5" w:rsidRPr="007475E5" w:rsidRDefault="007475E5" w:rsidP="00B460DE">
      <w:pPr>
        <w:ind w:firstLine="709"/>
        <w:jc w:val="both"/>
        <w:rPr>
          <w:rFonts w:ascii="Times New Roman" w:hAnsi="Times New Roman"/>
        </w:rPr>
      </w:pPr>
      <w:r w:rsidRPr="007475E5">
        <w:rPr>
          <w:rFonts w:ascii="Times New Roman" w:hAnsi="Times New Roman"/>
        </w:rPr>
        <w:t>Сегодня происходит сложная трансформация социальных и культурных пространств, которые еще несколько десятилетий назад казались незыблемыми. Среди этих трансформаций выделяют широкое признание индивидуализации, экономическую нестабильность, сужение властных (вертикально-иерархических) способов управления, расширение границ информационных технологий</w:t>
      </w:r>
      <w:r w:rsidR="00517B31">
        <w:rPr>
          <w:rFonts w:ascii="Times New Roman" w:hAnsi="Times New Roman"/>
        </w:rPr>
        <w:t xml:space="preserve"> и т.д.</w:t>
      </w:r>
      <w:r w:rsidRPr="007475E5">
        <w:rPr>
          <w:rFonts w:ascii="Times New Roman" w:hAnsi="Times New Roman"/>
        </w:rPr>
        <w:t xml:space="preserve"> Многие из этих трансформаций затрагивают сферу детства и детского (включая в понятие «детство» весь ци</w:t>
      </w:r>
      <w:proofErr w:type="gramStart"/>
      <w:r w:rsidRPr="007475E5">
        <w:rPr>
          <w:rFonts w:ascii="Times New Roman" w:hAnsi="Times New Roman"/>
        </w:rPr>
        <w:t>кл взр</w:t>
      </w:r>
      <w:proofErr w:type="gramEnd"/>
      <w:r w:rsidRPr="007475E5">
        <w:rPr>
          <w:rFonts w:ascii="Times New Roman" w:hAnsi="Times New Roman"/>
        </w:rPr>
        <w:t xml:space="preserve">осления вплоть до достижения совершеннолетия). </w:t>
      </w:r>
    </w:p>
    <w:p w:rsidR="00D104DE" w:rsidRPr="00D104DE" w:rsidRDefault="00B460DE" w:rsidP="00D104DE">
      <w:pPr>
        <w:ind w:firstLine="709"/>
        <w:jc w:val="both"/>
        <w:rPr>
          <w:rFonts w:ascii="Times New Roman" w:hAnsi="Times New Roman"/>
        </w:rPr>
      </w:pPr>
      <w:r w:rsidRPr="00D104DE">
        <w:rPr>
          <w:rFonts w:ascii="Times New Roman" w:hAnsi="Times New Roman"/>
        </w:rPr>
        <w:t xml:space="preserve">Вся идеология сложившейся школы  опирается на идею нормы. </w:t>
      </w:r>
      <w:r w:rsidR="004832F8" w:rsidRPr="00D104DE">
        <w:rPr>
          <w:rFonts w:ascii="Times New Roman" w:hAnsi="Times New Roman"/>
        </w:rPr>
        <w:t>Норма</w:t>
      </w:r>
      <w:r w:rsidR="00584DDB" w:rsidRPr="00D104DE">
        <w:rPr>
          <w:rFonts w:ascii="Times New Roman" w:hAnsi="Times New Roman"/>
        </w:rPr>
        <w:t xml:space="preserve">, причем </w:t>
      </w:r>
      <w:r w:rsidR="004832F8" w:rsidRPr="00D104DE">
        <w:rPr>
          <w:rFonts w:ascii="Times New Roman" w:hAnsi="Times New Roman"/>
        </w:rPr>
        <w:t xml:space="preserve"> </w:t>
      </w:r>
      <w:r w:rsidR="00584DDB" w:rsidRPr="00D104DE">
        <w:rPr>
          <w:rFonts w:ascii="Times New Roman" w:hAnsi="Times New Roman"/>
        </w:rPr>
        <w:t>раз и навсегда заданная</w:t>
      </w:r>
      <w:r w:rsidR="00584DDB" w:rsidRPr="00D104DE">
        <w:rPr>
          <w:rFonts w:ascii="Times New Roman" w:hAnsi="Times New Roman"/>
        </w:rPr>
        <w:t xml:space="preserve"> и единая для всех, </w:t>
      </w:r>
      <w:r w:rsidR="004832F8" w:rsidRPr="00D104DE">
        <w:rPr>
          <w:rFonts w:ascii="Times New Roman" w:hAnsi="Times New Roman"/>
        </w:rPr>
        <w:t>является перспективой развития</w:t>
      </w:r>
      <w:r w:rsidR="001F7CB0" w:rsidRPr="00D104DE">
        <w:rPr>
          <w:rFonts w:ascii="Times New Roman" w:hAnsi="Times New Roman"/>
        </w:rPr>
        <w:t xml:space="preserve">. </w:t>
      </w:r>
      <w:r w:rsidR="00584DDB" w:rsidRPr="00D104DE">
        <w:rPr>
          <w:rFonts w:ascii="Times New Roman" w:hAnsi="Times New Roman"/>
        </w:rPr>
        <w:t xml:space="preserve">Сегодня мы с одной стороны, признаем разнообразие, с другой, - </w:t>
      </w:r>
      <w:r w:rsidR="007C40C3" w:rsidRPr="00D104DE">
        <w:rPr>
          <w:rFonts w:ascii="Times New Roman" w:hAnsi="Times New Roman"/>
        </w:rPr>
        <w:t>стандартизируем систему образования, преимущественно, в части ее результатов. С точки зрения философии образования</w:t>
      </w:r>
      <w:r w:rsidR="001B76D1">
        <w:rPr>
          <w:rFonts w:ascii="Times New Roman" w:hAnsi="Times New Roman"/>
        </w:rPr>
        <w:t>, это</w:t>
      </w:r>
      <w:r w:rsidR="007C40C3" w:rsidRPr="00D104DE">
        <w:rPr>
          <w:rFonts w:ascii="Times New Roman" w:hAnsi="Times New Roman"/>
        </w:rPr>
        <w:t xml:space="preserve"> полагание того образа, который школой «обеспечивается». </w:t>
      </w:r>
      <w:r w:rsidR="00D104DE" w:rsidRPr="00D104DE">
        <w:rPr>
          <w:rFonts w:ascii="Times New Roman" w:hAnsi="Times New Roman"/>
        </w:rPr>
        <w:t xml:space="preserve">Но такое полагание основано на допущении направленности (известной в ее основных характеристиках) развития, на идее ясности и </w:t>
      </w:r>
      <w:proofErr w:type="spellStart"/>
      <w:r w:rsidR="00D104DE" w:rsidRPr="00D104DE">
        <w:rPr>
          <w:rFonts w:ascii="Times New Roman" w:hAnsi="Times New Roman"/>
        </w:rPr>
        <w:t>явленности</w:t>
      </w:r>
      <w:proofErr w:type="spellEnd"/>
      <w:r w:rsidR="00D104DE" w:rsidRPr="00D104DE">
        <w:rPr>
          <w:rFonts w:ascii="Times New Roman" w:hAnsi="Times New Roman"/>
        </w:rPr>
        <w:t xml:space="preserve"> конечного результата. </w:t>
      </w:r>
    </w:p>
    <w:p w:rsidR="00D104DE" w:rsidRDefault="00D104DE" w:rsidP="00D104DE">
      <w:pPr>
        <w:ind w:firstLine="709"/>
        <w:jc w:val="both"/>
        <w:rPr>
          <w:rFonts w:ascii="Times New Roman" w:hAnsi="Times New Roman"/>
        </w:rPr>
      </w:pPr>
      <w:r w:rsidRPr="00D104DE">
        <w:rPr>
          <w:rFonts w:ascii="Times New Roman" w:hAnsi="Times New Roman"/>
        </w:rPr>
        <w:t xml:space="preserve">В известной мере такое полагание зиждется на различении ребенка и взрослого, на </w:t>
      </w:r>
      <w:proofErr w:type="spellStart"/>
      <w:r w:rsidRPr="00D104DE">
        <w:rPr>
          <w:rFonts w:ascii="Times New Roman" w:hAnsi="Times New Roman"/>
        </w:rPr>
        <w:t>очерченности</w:t>
      </w:r>
      <w:proofErr w:type="spellEnd"/>
      <w:r w:rsidRPr="00D104DE">
        <w:rPr>
          <w:rFonts w:ascii="Times New Roman" w:hAnsi="Times New Roman"/>
        </w:rPr>
        <w:t xml:space="preserve"> границы между ними. С появлением в 2000 г. </w:t>
      </w:r>
      <w:r w:rsidR="001B76D1">
        <w:rPr>
          <w:rFonts w:ascii="Times New Roman" w:hAnsi="Times New Roman"/>
        </w:rPr>
        <w:t>п</w:t>
      </w:r>
      <w:r w:rsidRPr="00D104DE">
        <w:rPr>
          <w:rFonts w:ascii="Times New Roman" w:hAnsi="Times New Roman"/>
        </w:rPr>
        <w:t xml:space="preserve">ервой публикации по проблемам </w:t>
      </w:r>
      <w:r w:rsidRPr="00D104DE">
        <w:rPr>
          <w:rFonts w:ascii="Times New Roman" w:hAnsi="Times New Roman"/>
          <w:lang w:val="en-US"/>
        </w:rPr>
        <w:t>emerging</w:t>
      </w:r>
      <w:r w:rsidRPr="00D104DE">
        <w:rPr>
          <w:rFonts w:ascii="Times New Roman" w:hAnsi="Times New Roman"/>
        </w:rPr>
        <w:t xml:space="preserve"> </w:t>
      </w:r>
      <w:r w:rsidRPr="00D104DE">
        <w:rPr>
          <w:rFonts w:ascii="Times New Roman" w:hAnsi="Times New Roman"/>
          <w:lang w:val="en-US"/>
        </w:rPr>
        <w:t>adulthood</w:t>
      </w:r>
      <w:r w:rsidRPr="00D104DE">
        <w:rPr>
          <w:rFonts w:ascii="Times New Roman" w:hAnsi="Times New Roman"/>
        </w:rPr>
        <w:t xml:space="preserve"> (появляющаяся взрослость) это различение и эта граница более не могут признаваться реально существующими</w:t>
      </w:r>
      <w:r>
        <w:rPr>
          <w:rStyle w:val="a8"/>
          <w:rFonts w:ascii="Times New Roman" w:hAnsi="Times New Roman"/>
        </w:rPr>
        <w:footnoteReference w:id="6"/>
      </w:r>
      <w:r w:rsidRPr="00D104DE">
        <w:rPr>
          <w:rFonts w:ascii="Times New Roman" w:hAnsi="Times New Roman"/>
        </w:rPr>
        <w:t xml:space="preserve">. </w:t>
      </w:r>
    </w:p>
    <w:p w:rsidR="000E55C6" w:rsidRDefault="001B76D1" w:rsidP="000E55C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Устойчивая система школьного образования и «институт» семьи переживают эрозию. Школа обрастает сопутствующими формами, заведомо </w:t>
      </w:r>
      <w:proofErr w:type="spellStart"/>
      <w:r>
        <w:rPr>
          <w:rFonts w:ascii="Times New Roman" w:hAnsi="Times New Roman"/>
        </w:rPr>
        <w:t>иноприродными</w:t>
      </w:r>
      <w:proofErr w:type="spellEnd"/>
      <w:r>
        <w:rPr>
          <w:rFonts w:ascii="Times New Roman" w:hAnsi="Times New Roman"/>
        </w:rPr>
        <w:t xml:space="preserve"> системе </w:t>
      </w:r>
      <w:r w:rsidRPr="001E0D33">
        <w:rPr>
          <w:rFonts w:ascii="Times New Roman" w:hAnsi="Times New Roman"/>
        </w:rPr>
        <w:t>нормативных требований</w:t>
      </w:r>
      <w:r w:rsidR="009C19A6" w:rsidRPr="001E0D33">
        <w:rPr>
          <w:rFonts w:ascii="Times New Roman" w:hAnsi="Times New Roman"/>
        </w:rPr>
        <w:t xml:space="preserve">, в частности, домашнее обучение, которое в 2007 г. охватывало около </w:t>
      </w:r>
      <w:r w:rsidR="00307CCA" w:rsidRPr="001E0D33">
        <w:rPr>
          <w:rFonts w:ascii="Times New Roman" w:hAnsi="Times New Roman"/>
        </w:rPr>
        <w:t xml:space="preserve"> </w:t>
      </w:r>
      <w:r w:rsidR="001E0D33" w:rsidRPr="001E0D33">
        <w:rPr>
          <w:rFonts w:ascii="Times New Roman" w:hAnsi="Times New Roman"/>
        </w:rPr>
        <w:t xml:space="preserve">3 % </w:t>
      </w:r>
      <w:r w:rsidR="00307CCA" w:rsidRPr="001E0D33">
        <w:rPr>
          <w:rFonts w:ascii="Times New Roman" w:hAnsi="Times New Roman"/>
        </w:rPr>
        <w:t>школьников в США</w:t>
      </w:r>
      <w:r w:rsidR="009C19A6" w:rsidRPr="001E0D33">
        <w:rPr>
          <w:rFonts w:ascii="Times New Roman" w:hAnsi="Times New Roman"/>
        </w:rPr>
        <w:t>, причем эта цифра растет как абсолютно, так и относительно</w:t>
      </w:r>
      <w:r w:rsidR="00307CCA" w:rsidRPr="001E0D33">
        <w:rPr>
          <w:rFonts w:ascii="Times New Roman" w:hAnsi="Times New Roman"/>
        </w:rPr>
        <w:t>:</w:t>
      </w:r>
      <w:r w:rsidR="009C19A6" w:rsidRPr="001E0D33">
        <w:rPr>
          <w:rFonts w:ascii="Times New Roman" w:hAnsi="Times New Roman"/>
        </w:rPr>
        <w:t xml:space="preserve"> </w:t>
      </w:r>
      <w:r w:rsidRPr="001E0D33">
        <w:rPr>
          <w:rFonts w:ascii="Times New Roman" w:hAnsi="Times New Roman"/>
        </w:rPr>
        <w:t xml:space="preserve"> </w:t>
      </w:r>
      <w:r w:rsidR="00307CCA" w:rsidRPr="001E0D33">
        <w:rPr>
          <w:rFonts w:ascii="Times New Roman" w:hAnsi="Times New Roman"/>
        </w:rPr>
        <w:t>ч</w:t>
      </w:r>
      <w:r w:rsidR="009C19A6" w:rsidRPr="001E0D33">
        <w:rPr>
          <w:rFonts w:ascii="Times New Roman" w:hAnsi="Times New Roman"/>
        </w:rPr>
        <w:t xml:space="preserve">исло детей в возрасте от 5-17 лет, обучающихся дома, выросло с </w:t>
      </w:r>
      <w:r w:rsidR="001E0D33" w:rsidRPr="001E0D33">
        <w:rPr>
          <w:rFonts w:ascii="Times New Roman" w:hAnsi="Times New Roman"/>
        </w:rPr>
        <w:t xml:space="preserve">1999 до </w:t>
      </w:r>
      <w:r w:rsidR="009C19A6" w:rsidRPr="001E0D33">
        <w:rPr>
          <w:rFonts w:ascii="Times New Roman" w:hAnsi="Times New Roman"/>
        </w:rPr>
        <w:t xml:space="preserve"> 2007 </w:t>
      </w:r>
      <w:r w:rsidR="001E0D33" w:rsidRPr="001E0D33">
        <w:rPr>
          <w:rFonts w:ascii="Times New Roman" w:hAnsi="Times New Roman"/>
        </w:rPr>
        <w:t xml:space="preserve">гг. от  850 </w:t>
      </w:r>
      <w:proofErr w:type="spellStart"/>
      <w:proofErr w:type="gramStart"/>
      <w:r w:rsidR="001E0D33" w:rsidRPr="001E0D33">
        <w:rPr>
          <w:rFonts w:ascii="Times New Roman" w:hAnsi="Times New Roman"/>
        </w:rPr>
        <w:t>тыс</w:t>
      </w:r>
      <w:proofErr w:type="spellEnd"/>
      <w:proofErr w:type="gramEnd"/>
      <w:r w:rsidR="001E0D33" w:rsidRPr="001E0D33">
        <w:rPr>
          <w:rFonts w:ascii="Times New Roman" w:hAnsi="Times New Roman"/>
        </w:rPr>
        <w:t xml:space="preserve"> до 1086 тыс.</w:t>
      </w:r>
      <w:r w:rsidR="009C19A6" w:rsidRPr="009C19A6">
        <w:rPr>
          <w:rFonts w:ascii="Times New Roman" w:hAnsi="Times New Roman"/>
        </w:rPr>
        <w:t xml:space="preserve"> </w:t>
      </w:r>
    </w:p>
    <w:p w:rsidR="001B76D1" w:rsidRDefault="000E55C6" w:rsidP="001B76D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инст</w:t>
      </w:r>
      <w:r w:rsidR="00E17259">
        <w:rPr>
          <w:rFonts w:ascii="Times New Roman" w:hAnsi="Times New Roman"/>
        </w:rPr>
        <w:t>ит</w:t>
      </w:r>
      <w:r>
        <w:rPr>
          <w:rFonts w:ascii="Times New Roman" w:hAnsi="Times New Roman"/>
        </w:rPr>
        <w:t>уте семьи также наблюдается существенные изменения: у</w:t>
      </w:r>
      <w:r w:rsidRPr="00921B33">
        <w:rPr>
          <w:rFonts w:ascii="Times New Roman" w:hAnsi="Times New Roman"/>
        </w:rPr>
        <w:t>меньш</w:t>
      </w:r>
      <w:r>
        <w:rPr>
          <w:rFonts w:ascii="Times New Roman" w:hAnsi="Times New Roman"/>
        </w:rPr>
        <w:t>ается</w:t>
      </w:r>
      <w:r w:rsidRPr="00921B33">
        <w:rPr>
          <w:rFonts w:ascii="Times New Roman" w:hAnsi="Times New Roman"/>
        </w:rPr>
        <w:t xml:space="preserve"> дол</w:t>
      </w:r>
      <w:r>
        <w:rPr>
          <w:rFonts w:ascii="Times New Roman" w:hAnsi="Times New Roman"/>
        </w:rPr>
        <w:t>я</w:t>
      </w:r>
      <w:r w:rsidRPr="00921B33">
        <w:rPr>
          <w:rFonts w:ascii="Times New Roman" w:hAnsi="Times New Roman"/>
        </w:rPr>
        <w:t xml:space="preserve"> полных семей</w:t>
      </w:r>
      <w:r w:rsidR="00E17259">
        <w:rPr>
          <w:rFonts w:ascii="Times New Roman" w:hAnsi="Times New Roman"/>
        </w:rPr>
        <w:t xml:space="preserve">, </w:t>
      </w:r>
      <w:proofErr w:type="gramStart"/>
      <w:r w:rsidRPr="00921B33">
        <w:rPr>
          <w:rFonts w:ascii="Times New Roman" w:hAnsi="Times New Roman"/>
        </w:rPr>
        <w:t>сниж</w:t>
      </w:r>
      <w:r w:rsidR="00E17259">
        <w:rPr>
          <w:rFonts w:ascii="Times New Roman" w:hAnsi="Times New Roman"/>
        </w:rPr>
        <w:t>ается</w:t>
      </w:r>
      <w:r w:rsidRPr="0092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</w:t>
      </w:r>
      <w:r w:rsidR="00E17259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числ</w:t>
      </w:r>
      <w:r w:rsidR="00E17259">
        <w:rPr>
          <w:rFonts w:ascii="Times New Roman" w:hAnsi="Times New Roman"/>
        </w:rPr>
        <w:t>о</w:t>
      </w:r>
      <w:r w:rsidR="001E0D33">
        <w:rPr>
          <w:rFonts w:ascii="Times New Roman" w:hAnsi="Times New Roman"/>
        </w:rPr>
        <w:t xml:space="preserve"> рождений</w:t>
      </w:r>
      <w:proofErr w:type="gramEnd"/>
      <w:r w:rsidR="001E0D33">
        <w:rPr>
          <w:rFonts w:ascii="Times New Roman" w:hAnsi="Times New Roman"/>
        </w:rPr>
        <w:t xml:space="preserve">. С </w:t>
      </w:r>
      <w:r>
        <w:rPr>
          <w:rFonts w:ascii="Times New Roman" w:hAnsi="Times New Roman"/>
        </w:rPr>
        <w:t xml:space="preserve">90-х годов в РФ </w:t>
      </w:r>
      <w:r w:rsidRPr="000E55C6">
        <w:rPr>
          <w:rFonts w:ascii="Times New Roman" w:hAnsi="Times New Roman"/>
        </w:rPr>
        <w:t>брачные рождения продолжают свое снижение, а внебрачные после 1993 года демонстрируют резкое увеличение. В результате не только доля детей, родившихся вне зарегистрированного брака, за десятилетний период увеличилась в два раза и достигла 27%, но и их абсолютное число стало весьма значительным, перевалив в 1997 году за 300 тысяч</w:t>
      </w:r>
      <w:proofErr w:type="gramStart"/>
      <w:r w:rsidRPr="000E55C6">
        <w:rPr>
          <w:rFonts w:ascii="Times New Roman" w:hAnsi="Times New Roman"/>
        </w:rPr>
        <w:t>.</w:t>
      </w:r>
      <w:proofErr w:type="gramEnd"/>
      <w:r w:rsidRPr="000E55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 этом гипотеза о </w:t>
      </w:r>
      <w:proofErr w:type="spellStart"/>
      <w:r>
        <w:rPr>
          <w:rFonts w:ascii="Times New Roman" w:hAnsi="Times New Roman"/>
        </w:rPr>
        <w:t>маргинальности</w:t>
      </w:r>
      <w:proofErr w:type="spellEnd"/>
      <w:r>
        <w:rPr>
          <w:rFonts w:ascii="Times New Roman" w:hAnsi="Times New Roman"/>
        </w:rPr>
        <w:t xml:space="preserve"> этого явления не подтверждается: вне брака рождаются не только первенцы, а возраст матерей покрыв</w:t>
      </w:r>
      <w:r w:rsidR="00E17259">
        <w:rPr>
          <w:rFonts w:ascii="Times New Roman" w:hAnsi="Times New Roman"/>
        </w:rPr>
        <w:t>ает</w:t>
      </w:r>
      <w:r>
        <w:rPr>
          <w:rFonts w:ascii="Times New Roman" w:hAnsi="Times New Roman"/>
        </w:rPr>
        <w:t xml:space="preserve"> практически весь период детородного возраста женщин. Меняется сам образ семьи</w:t>
      </w:r>
      <w:r w:rsidR="00E17259">
        <w:rPr>
          <w:rFonts w:ascii="Times New Roman" w:hAnsi="Times New Roman"/>
        </w:rPr>
        <w:t xml:space="preserve">, ее метафора: если раньше это был образ </w:t>
      </w:r>
      <w:r w:rsidRPr="00921B33">
        <w:rPr>
          <w:rFonts w:ascii="Times New Roman" w:hAnsi="Times New Roman"/>
        </w:rPr>
        <w:t xml:space="preserve"> </w:t>
      </w:r>
      <w:r w:rsidR="00E17259">
        <w:rPr>
          <w:rFonts w:ascii="Times New Roman" w:hAnsi="Times New Roman"/>
        </w:rPr>
        <w:t xml:space="preserve">полной </w:t>
      </w:r>
      <w:proofErr w:type="spellStart"/>
      <w:r w:rsidR="00E17259">
        <w:rPr>
          <w:rFonts w:ascii="Times New Roman" w:hAnsi="Times New Roman"/>
        </w:rPr>
        <w:t>двухпоколенной</w:t>
      </w:r>
      <w:proofErr w:type="spellEnd"/>
      <w:r w:rsidR="00E17259">
        <w:rPr>
          <w:rFonts w:ascii="Times New Roman" w:hAnsi="Times New Roman"/>
        </w:rPr>
        <w:t xml:space="preserve"> семьи, то теперь это образ жизненного путешествия</w:t>
      </w:r>
      <w:r w:rsidR="00E8421E">
        <w:rPr>
          <w:rFonts w:ascii="Times New Roman" w:hAnsi="Times New Roman"/>
        </w:rPr>
        <w:t xml:space="preserve">, а семья из </w:t>
      </w:r>
      <w:proofErr w:type="spellStart"/>
      <w:r w:rsidR="00E8421E">
        <w:rPr>
          <w:rFonts w:ascii="Times New Roman" w:hAnsi="Times New Roman"/>
        </w:rPr>
        <w:t>детоцентричной</w:t>
      </w:r>
      <w:proofErr w:type="spellEnd"/>
      <w:r w:rsidR="00E8421E">
        <w:rPr>
          <w:rFonts w:ascii="Times New Roman" w:hAnsi="Times New Roman"/>
        </w:rPr>
        <w:t xml:space="preserve"> превращается во </w:t>
      </w:r>
      <w:proofErr w:type="spellStart"/>
      <w:r w:rsidR="00E8421E">
        <w:rPr>
          <w:rFonts w:ascii="Times New Roman" w:hAnsi="Times New Roman"/>
        </w:rPr>
        <w:t>взрослоцентричную</w:t>
      </w:r>
      <w:proofErr w:type="spellEnd"/>
      <w:r w:rsidR="005D1424">
        <w:rPr>
          <w:rStyle w:val="a8"/>
          <w:rFonts w:ascii="Times New Roman" w:hAnsi="Times New Roman"/>
        </w:rPr>
        <w:footnoteReference w:id="7"/>
      </w:r>
      <w:r w:rsidR="00E8421E">
        <w:rPr>
          <w:rFonts w:ascii="Times New Roman" w:hAnsi="Times New Roman"/>
        </w:rPr>
        <w:t>.</w:t>
      </w:r>
      <w:r w:rsidR="00E17259">
        <w:rPr>
          <w:rFonts w:ascii="Times New Roman" w:hAnsi="Times New Roman"/>
        </w:rPr>
        <w:t xml:space="preserve"> </w:t>
      </w:r>
    </w:p>
    <w:p w:rsidR="005D1424" w:rsidRDefault="005D1424" w:rsidP="001B76D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Важнейший тренд, </w:t>
      </w:r>
      <w:r w:rsidR="001443A4">
        <w:rPr>
          <w:rFonts w:ascii="Times New Roman" w:hAnsi="Times New Roman"/>
        </w:rPr>
        <w:t xml:space="preserve">пронизывающий экономику Новейшего времени и оказывающий существенное влияние на все сферы общественной жизни – признание </w:t>
      </w:r>
      <w:proofErr w:type="spellStart"/>
      <w:r w:rsidR="001443A4">
        <w:rPr>
          <w:rFonts w:ascii="Times New Roman" w:hAnsi="Times New Roman"/>
        </w:rPr>
        <w:t>маргинальности</w:t>
      </w:r>
      <w:proofErr w:type="spellEnd"/>
      <w:r w:rsidR="001443A4">
        <w:rPr>
          <w:rFonts w:ascii="Times New Roman" w:hAnsi="Times New Roman"/>
        </w:rPr>
        <w:t xml:space="preserve"> во всех ее проявлениях. Появление т.н. креативного класса</w:t>
      </w:r>
      <w:r w:rsidR="005113C0">
        <w:rPr>
          <w:rFonts w:ascii="Times New Roman" w:hAnsi="Times New Roman"/>
        </w:rPr>
        <w:t>,</w:t>
      </w:r>
      <w:r w:rsidR="001443A4">
        <w:rPr>
          <w:rFonts w:ascii="Times New Roman" w:hAnsi="Times New Roman"/>
        </w:rPr>
        <w:t xml:space="preserve"> мощнейшей </w:t>
      </w:r>
      <w:proofErr w:type="gramStart"/>
      <w:r w:rsidR="001443A4">
        <w:rPr>
          <w:rFonts w:ascii="Times New Roman" w:hAnsi="Times New Roman"/>
        </w:rPr>
        <w:t>экономической силы</w:t>
      </w:r>
      <w:proofErr w:type="gramEnd"/>
      <w:r w:rsidR="001443A4">
        <w:rPr>
          <w:rFonts w:ascii="Times New Roman" w:hAnsi="Times New Roman"/>
        </w:rPr>
        <w:t xml:space="preserve"> последних десятилетий</w:t>
      </w:r>
      <w:r w:rsidR="005113C0">
        <w:rPr>
          <w:rFonts w:ascii="Times New Roman" w:hAnsi="Times New Roman"/>
        </w:rPr>
        <w:t>,</w:t>
      </w:r>
      <w:r w:rsidR="001443A4">
        <w:rPr>
          <w:rFonts w:ascii="Times New Roman" w:hAnsi="Times New Roman"/>
        </w:rPr>
        <w:t xml:space="preserve"> вынуждает признавать «полезность» </w:t>
      </w:r>
      <w:proofErr w:type="spellStart"/>
      <w:r w:rsidR="001443A4">
        <w:rPr>
          <w:rFonts w:ascii="Times New Roman" w:hAnsi="Times New Roman"/>
        </w:rPr>
        <w:t>ненормы</w:t>
      </w:r>
      <w:proofErr w:type="spellEnd"/>
      <w:r w:rsidR="001443A4">
        <w:rPr>
          <w:rFonts w:ascii="Times New Roman" w:hAnsi="Times New Roman"/>
        </w:rPr>
        <w:t xml:space="preserve">: каждый отдельный участник деятельности не обязан быть ни нормальным, ни  успешным, ни продуктивным. Примеры двух наиболее успешных корпораций – </w:t>
      </w:r>
      <w:r w:rsidR="001443A4">
        <w:rPr>
          <w:rFonts w:ascii="Times New Roman" w:hAnsi="Times New Roman"/>
          <w:lang w:val="en-US"/>
        </w:rPr>
        <w:t>Microsoft</w:t>
      </w:r>
      <w:r w:rsidR="001443A4" w:rsidRPr="001443A4">
        <w:rPr>
          <w:rFonts w:ascii="Times New Roman" w:hAnsi="Times New Roman"/>
        </w:rPr>
        <w:t xml:space="preserve"> </w:t>
      </w:r>
      <w:r w:rsidR="001443A4">
        <w:rPr>
          <w:rFonts w:ascii="Times New Roman" w:hAnsi="Times New Roman"/>
        </w:rPr>
        <w:lastRenderedPageBreak/>
        <w:t xml:space="preserve">и </w:t>
      </w:r>
      <w:r w:rsidR="001443A4">
        <w:rPr>
          <w:rFonts w:ascii="Times New Roman" w:hAnsi="Times New Roman"/>
          <w:lang w:val="en-US"/>
        </w:rPr>
        <w:t>Apple</w:t>
      </w:r>
      <w:r w:rsidR="001443A4">
        <w:rPr>
          <w:rFonts w:ascii="Times New Roman" w:hAnsi="Times New Roman"/>
        </w:rPr>
        <w:t xml:space="preserve">, </w:t>
      </w:r>
      <w:proofErr w:type="spellStart"/>
      <w:r w:rsidR="001443A4">
        <w:rPr>
          <w:rFonts w:ascii="Times New Roman" w:hAnsi="Times New Roman"/>
        </w:rPr>
        <w:t>возглавлявшиеся</w:t>
      </w:r>
      <w:proofErr w:type="spellEnd"/>
      <w:r w:rsidR="001443A4">
        <w:rPr>
          <w:rFonts w:ascii="Times New Roman" w:hAnsi="Times New Roman"/>
        </w:rPr>
        <w:t xml:space="preserve"> на протяжени</w:t>
      </w:r>
      <w:proofErr w:type="gramStart"/>
      <w:r w:rsidR="001443A4">
        <w:rPr>
          <w:rFonts w:ascii="Times New Roman" w:hAnsi="Times New Roman"/>
        </w:rPr>
        <w:t>е</w:t>
      </w:r>
      <w:proofErr w:type="gramEnd"/>
      <w:r w:rsidR="001443A4">
        <w:rPr>
          <w:rFonts w:ascii="Times New Roman" w:hAnsi="Times New Roman"/>
        </w:rPr>
        <w:t xml:space="preserve"> долгого времени </w:t>
      </w:r>
      <w:r w:rsidR="001443A4" w:rsidRPr="001443A4">
        <w:rPr>
          <w:rFonts w:ascii="Times New Roman" w:hAnsi="Times New Roman"/>
        </w:rPr>
        <w:t xml:space="preserve"> </w:t>
      </w:r>
      <w:r w:rsidR="001443A4">
        <w:rPr>
          <w:rFonts w:ascii="Times New Roman" w:hAnsi="Times New Roman"/>
        </w:rPr>
        <w:t xml:space="preserve">лидерами, не сумевшими в свое время получить университетский диплом – ярчайшее тому подтверждение. </w:t>
      </w:r>
    </w:p>
    <w:p w:rsidR="00176D3E" w:rsidRDefault="00176D3E" w:rsidP="001B76D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современное состояние социальных институтов позволят говорить о </w:t>
      </w:r>
      <w:proofErr w:type="gramStart"/>
      <w:r>
        <w:rPr>
          <w:rFonts w:ascii="Times New Roman" w:hAnsi="Times New Roman"/>
        </w:rPr>
        <w:t>постепенной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деинституциализации</w:t>
      </w:r>
      <w:proofErr w:type="spellEnd"/>
      <w:r>
        <w:rPr>
          <w:rFonts w:ascii="Times New Roman" w:hAnsi="Times New Roman"/>
        </w:rPr>
        <w:t xml:space="preserve"> общества. Сложившиеся в индустриальную эпоху дисциплинарные практики сохраняются, но логически более не валидны для новой экономики и главенствующих социальных трендов. Применительно к практикам образования, взросления, развития мы обнаруживаем </w:t>
      </w:r>
      <w:r w:rsidR="00A0440E">
        <w:rPr>
          <w:rFonts w:ascii="Times New Roman" w:hAnsi="Times New Roman"/>
        </w:rPr>
        <w:t>важные изменения, которые, на мой взгляд, требуют существенного пересмотра базовых допущений</w:t>
      </w:r>
      <w:proofErr w:type="gramStart"/>
      <w:r w:rsidR="00A0440E">
        <w:rPr>
          <w:rFonts w:ascii="Times New Roman" w:hAnsi="Times New Roman"/>
        </w:rPr>
        <w:t>.</w:t>
      </w:r>
      <w:proofErr w:type="gramEnd"/>
      <w:r w:rsidR="000B305F">
        <w:rPr>
          <w:rFonts w:ascii="Times New Roman" w:hAnsi="Times New Roman"/>
        </w:rPr>
        <w:t xml:space="preserve"> Выделю два момента, которые представляются мне наиболее существенными.</w:t>
      </w:r>
    </w:p>
    <w:p w:rsidR="00543170" w:rsidRPr="00543170" w:rsidRDefault="00176D3E" w:rsidP="0054317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Взрывной рост технологий</w:t>
      </w:r>
      <w:r w:rsidR="00A0440E">
        <w:rPr>
          <w:rFonts w:ascii="Times New Roman" w:hAnsi="Times New Roman"/>
        </w:rPr>
        <w:t xml:space="preserve"> привел к тому</w:t>
      </w:r>
      <w:r>
        <w:rPr>
          <w:rFonts w:ascii="Times New Roman" w:hAnsi="Times New Roman"/>
        </w:rPr>
        <w:t>,</w:t>
      </w:r>
      <w:r w:rsidR="00A0440E">
        <w:rPr>
          <w:rFonts w:ascii="Times New Roman" w:hAnsi="Times New Roman"/>
        </w:rPr>
        <w:t xml:space="preserve"> что их освоение стало</w:t>
      </w:r>
      <w:r>
        <w:rPr>
          <w:rFonts w:ascii="Times New Roman" w:hAnsi="Times New Roman"/>
        </w:rPr>
        <w:t xml:space="preserve"> доступн</w:t>
      </w:r>
      <w:r w:rsidR="00A0440E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детям непосредственно, без участия взрослого.  </w:t>
      </w:r>
      <w:r w:rsidR="000B305F">
        <w:rPr>
          <w:rFonts w:ascii="Times New Roman" w:hAnsi="Times New Roman"/>
        </w:rPr>
        <w:t>Е</w:t>
      </w:r>
      <w:r w:rsidR="00A0440E">
        <w:rPr>
          <w:rFonts w:ascii="Times New Roman" w:hAnsi="Times New Roman"/>
        </w:rPr>
        <w:t xml:space="preserve">сли мы придерживаемся  позиций культурно-исторической теории, это приводит </w:t>
      </w:r>
      <w:r w:rsidR="00517B31">
        <w:rPr>
          <w:rFonts w:ascii="Times New Roman" w:hAnsi="Times New Roman"/>
        </w:rPr>
        <w:t>к</w:t>
      </w:r>
      <w:r w:rsidR="00A0440E">
        <w:rPr>
          <w:rFonts w:ascii="Times New Roman" w:hAnsi="Times New Roman"/>
        </w:rPr>
        <w:t xml:space="preserve"> неразрешимому противоречию – развитие по принципу должно иметь идеальную форму, ведь именно в отношении реально-идеальное развитие только и возможно.  </w:t>
      </w:r>
      <w:r>
        <w:rPr>
          <w:rFonts w:ascii="Times New Roman" w:hAnsi="Times New Roman"/>
        </w:rPr>
        <w:t xml:space="preserve">Согласно </w:t>
      </w:r>
      <w:proofErr w:type="spellStart"/>
      <w:r>
        <w:rPr>
          <w:rFonts w:ascii="Times New Roman" w:hAnsi="Times New Roman"/>
        </w:rPr>
        <w:t>М.Мид</w:t>
      </w:r>
      <w:proofErr w:type="spellEnd"/>
      <w:r>
        <w:rPr>
          <w:rFonts w:ascii="Times New Roman" w:hAnsi="Times New Roman"/>
        </w:rPr>
        <w:t xml:space="preserve"> </w:t>
      </w:r>
      <w:r w:rsidR="000B305F">
        <w:rPr>
          <w:rFonts w:ascii="Times New Roman" w:hAnsi="Times New Roman"/>
        </w:rPr>
        <w:t>современная</w:t>
      </w:r>
      <w:r>
        <w:rPr>
          <w:rFonts w:ascii="Times New Roman" w:hAnsi="Times New Roman"/>
        </w:rPr>
        <w:t xml:space="preserve"> ситуация</w:t>
      </w:r>
      <w:r w:rsidR="000B305F">
        <w:rPr>
          <w:rFonts w:ascii="Times New Roman" w:hAnsi="Times New Roman"/>
        </w:rPr>
        <w:t xml:space="preserve"> может характеризоваться как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кофигуративно</w:t>
      </w:r>
      <w:r w:rsidR="000B305F"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</w:rPr>
        <w:t xml:space="preserve"> или даже </w:t>
      </w:r>
      <w:proofErr w:type="spellStart"/>
      <w:r w:rsidR="000B305F">
        <w:rPr>
          <w:rFonts w:ascii="Times New Roman" w:hAnsi="Times New Roman"/>
        </w:rPr>
        <w:t>префигуративное</w:t>
      </w:r>
      <w:proofErr w:type="spellEnd"/>
      <w:r>
        <w:rPr>
          <w:rFonts w:ascii="Times New Roman" w:hAnsi="Times New Roman"/>
        </w:rPr>
        <w:t xml:space="preserve"> обществ</w:t>
      </w:r>
      <w:r w:rsidR="000B305F">
        <w:rPr>
          <w:rFonts w:ascii="Times New Roman" w:hAnsi="Times New Roman"/>
        </w:rPr>
        <w:t>о, и сейчас появилось много спекуляций на эту тему</w:t>
      </w:r>
      <w:r>
        <w:rPr>
          <w:rFonts w:ascii="Times New Roman" w:hAnsi="Times New Roman"/>
        </w:rPr>
        <w:t>.</w:t>
      </w:r>
      <w:r w:rsidR="00A0440E">
        <w:rPr>
          <w:rFonts w:ascii="Times New Roman" w:hAnsi="Times New Roman"/>
        </w:rPr>
        <w:t xml:space="preserve"> </w:t>
      </w:r>
      <w:proofErr w:type="spellStart"/>
      <w:r w:rsidR="000B305F">
        <w:rPr>
          <w:rFonts w:ascii="Times New Roman" w:hAnsi="Times New Roman"/>
        </w:rPr>
        <w:t>Мид</w:t>
      </w:r>
      <w:proofErr w:type="spellEnd"/>
      <w:r w:rsidR="000B305F">
        <w:rPr>
          <w:rFonts w:ascii="Times New Roman" w:hAnsi="Times New Roman"/>
        </w:rPr>
        <w:t xml:space="preserve">, однако, писала об </w:t>
      </w:r>
      <w:r w:rsidR="000B305F" w:rsidRPr="000B305F">
        <w:rPr>
          <w:rFonts w:ascii="Times New Roman" w:hAnsi="Times New Roman"/>
          <w:i/>
        </w:rPr>
        <w:t>авторитете</w:t>
      </w:r>
      <w:r w:rsidR="000B305F">
        <w:rPr>
          <w:rFonts w:ascii="Times New Roman" w:hAnsi="Times New Roman"/>
        </w:rPr>
        <w:t xml:space="preserve"> взрослых, а не о механизме развития. Важнее понять, какова роль, и сохраняется ли она, универсальной фигуры взрослого в современной ситуации. </w:t>
      </w:r>
      <w:r w:rsidR="00543170">
        <w:rPr>
          <w:rFonts w:ascii="Times New Roman" w:hAnsi="Times New Roman"/>
        </w:rPr>
        <w:t xml:space="preserve">В </w:t>
      </w:r>
      <w:r w:rsidR="007726DD">
        <w:rPr>
          <w:rFonts w:ascii="Times New Roman" w:hAnsi="Times New Roman"/>
        </w:rPr>
        <w:t>известной</w:t>
      </w:r>
      <w:r w:rsidR="00543170">
        <w:rPr>
          <w:rFonts w:ascii="Times New Roman" w:hAnsi="Times New Roman"/>
        </w:rPr>
        <w:t xml:space="preserve"> мере </w:t>
      </w:r>
      <w:r w:rsidR="007726DD">
        <w:rPr>
          <w:rFonts w:ascii="Times New Roman" w:hAnsi="Times New Roman"/>
        </w:rPr>
        <w:t>можно констатировать р</w:t>
      </w:r>
      <w:r w:rsidR="00543170" w:rsidRPr="00543170">
        <w:rPr>
          <w:rFonts w:ascii="Times New Roman" w:hAnsi="Times New Roman"/>
        </w:rPr>
        <w:t>асхождение культурных пространств поколений</w:t>
      </w:r>
      <w:r w:rsidR="007726DD">
        <w:rPr>
          <w:rFonts w:ascii="Times New Roman" w:hAnsi="Times New Roman"/>
        </w:rPr>
        <w:t xml:space="preserve">, что само по себе становится фактором </w:t>
      </w:r>
      <w:proofErr w:type="spellStart"/>
      <w:r w:rsidR="007726DD">
        <w:rPr>
          <w:rFonts w:ascii="Times New Roman" w:hAnsi="Times New Roman"/>
        </w:rPr>
        <w:t>деинститулизации</w:t>
      </w:r>
      <w:proofErr w:type="spellEnd"/>
      <w:r w:rsidR="007726DD">
        <w:rPr>
          <w:rFonts w:ascii="Times New Roman" w:hAnsi="Times New Roman"/>
        </w:rPr>
        <w:t>.</w:t>
      </w:r>
    </w:p>
    <w:p w:rsidR="000B305F" w:rsidRPr="000B305F" w:rsidRDefault="007726DD" w:rsidP="0054317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Вся конструкция обучения или шире – образования стояла на </w:t>
      </w:r>
      <w:r w:rsidR="000B305F">
        <w:rPr>
          <w:rFonts w:ascii="Times New Roman" w:hAnsi="Times New Roman"/>
        </w:rPr>
        <w:t xml:space="preserve">идее смысла, открываемого взрослеющим человеком, т.е. смысл был дан </w:t>
      </w:r>
      <w:r w:rsidR="000B305F" w:rsidRPr="000B305F">
        <w:rPr>
          <w:rFonts w:ascii="Times New Roman" w:hAnsi="Times New Roman"/>
          <w:i/>
        </w:rPr>
        <w:t>до</w:t>
      </w:r>
      <w:r w:rsidR="000B305F">
        <w:rPr>
          <w:rFonts w:ascii="Times New Roman" w:hAnsi="Times New Roman"/>
        </w:rPr>
        <w:t xml:space="preserve"> того, как молодой человек начинал его открывать. Фуко пишет по этому поводу: «</w:t>
      </w:r>
      <w:r w:rsidR="000B305F" w:rsidRPr="000B305F">
        <w:rPr>
          <w:rFonts w:ascii="Times New Roman" w:hAnsi="Times New Roman"/>
        </w:rPr>
        <w:t xml:space="preserve">не следует полагать, что мир поворачивает к нам своё легко поддающееся чтению лицо, которое нам якобы остается лишь дешифровать: мир - не сообщник нашего познания, и не существует никакого </w:t>
      </w:r>
      <w:proofErr w:type="spellStart"/>
      <w:r w:rsidR="000B305F" w:rsidRPr="000B305F">
        <w:rPr>
          <w:rFonts w:ascii="Times New Roman" w:hAnsi="Times New Roman"/>
        </w:rPr>
        <w:t>предискурсивного</w:t>
      </w:r>
      <w:proofErr w:type="spellEnd"/>
      <w:r w:rsidR="000B305F" w:rsidRPr="000B305F">
        <w:rPr>
          <w:rFonts w:ascii="Times New Roman" w:hAnsi="Times New Roman"/>
        </w:rPr>
        <w:t xml:space="preserve"> провидения ...»</w:t>
      </w:r>
      <w:r w:rsidR="000B305F">
        <w:rPr>
          <w:rFonts w:ascii="Times New Roman" w:hAnsi="Times New Roman"/>
        </w:rPr>
        <w:t xml:space="preserve">. В сегодняшнем быстро меняющемся мире </w:t>
      </w:r>
      <w:r w:rsidR="000B305F" w:rsidRPr="000B305F">
        <w:rPr>
          <w:rFonts w:ascii="Times New Roman" w:hAnsi="Times New Roman"/>
        </w:rPr>
        <w:t>смысл утрачивает статус референции</w:t>
      </w:r>
      <w:r w:rsidR="000B305F">
        <w:rPr>
          <w:rFonts w:ascii="Times New Roman" w:hAnsi="Times New Roman"/>
        </w:rPr>
        <w:t>, т.е. указани</w:t>
      </w:r>
      <w:r>
        <w:rPr>
          <w:rFonts w:ascii="Times New Roman" w:hAnsi="Times New Roman"/>
        </w:rPr>
        <w:t>я</w:t>
      </w:r>
      <w:r w:rsidR="000B305F">
        <w:rPr>
          <w:rFonts w:ascii="Times New Roman" w:hAnsi="Times New Roman"/>
        </w:rPr>
        <w:t xml:space="preserve"> на нечто существующее </w:t>
      </w:r>
      <w:proofErr w:type="gramStart"/>
      <w:r w:rsidR="000B305F" w:rsidRPr="007726DD">
        <w:rPr>
          <w:rFonts w:ascii="Times New Roman" w:hAnsi="Times New Roman"/>
          <w:i/>
        </w:rPr>
        <w:t>до</w:t>
      </w:r>
      <w:proofErr w:type="gramEnd"/>
      <w:r w:rsidR="000B305F">
        <w:rPr>
          <w:rFonts w:ascii="Times New Roman" w:hAnsi="Times New Roman"/>
        </w:rPr>
        <w:t xml:space="preserve"> и </w:t>
      </w:r>
      <w:r w:rsidR="000B305F" w:rsidRPr="007726DD">
        <w:rPr>
          <w:rFonts w:ascii="Times New Roman" w:hAnsi="Times New Roman"/>
          <w:i/>
        </w:rPr>
        <w:t>вне</w:t>
      </w:r>
      <w:r w:rsidR="000B305F">
        <w:rPr>
          <w:rFonts w:ascii="Times New Roman" w:hAnsi="Times New Roman"/>
        </w:rPr>
        <w:t xml:space="preserve"> акта </w:t>
      </w:r>
      <w:proofErr w:type="spellStart"/>
      <w:r w:rsidR="000B305F">
        <w:rPr>
          <w:rFonts w:ascii="Times New Roman" w:hAnsi="Times New Roman"/>
        </w:rPr>
        <w:t>смыслопорождения</w:t>
      </w:r>
      <w:proofErr w:type="spellEnd"/>
      <w:r w:rsidR="000B305F" w:rsidRPr="000B305F">
        <w:rPr>
          <w:rFonts w:ascii="Times New Roman" w:hAnsi="Times New Roman"/>
        </w:rPr>
        <w:t xml:space="preserve">. </w:t>
      </w:r>
    </w:p>
    <w:p w:rsidR="000B305F" w:rsidRPr="000B305F" w:rsidRDefault="000B305F" w:rsidP="000B305F">
      <w:pPr>
        <w:ind w:firstLine="709"/>
        <w:jc w:val="both"/>
        <w:rPr>
          <w:rFonts w:ascii="Times New Roman" w:hAnsi="Times New Roman"/>
        </w:rPr>
      </w:pPr>
      <w:r w:rsidRPr="000B305F">
        <w:rPr>
          <w:rFonts w:ascii="Times New Roman" w:hAnsi="Times New Roman"/>
        </w:rPr>
        <w:t xml:space="preserve">Нельзя «открыть» смысл, его можно только создать, создавать. </w:t>
      </w:r>
      <w:proofErr w:type="gramStart"/>
      <w:r w:rsidRPr="000B305F">
        <w:rPr>
          <w:rFonts w:ascii="Times New Roman" w:hAnsi="Times New Roman"/>
        </w:rPr>
        <w:t xml:space="preserve">Позволю себе привести довольно длинную цитату из </w:t>
      </w:r>
      <w:proofErr w:type="spellStart"/>
      <w:r w:rsidRPr="000B305F">
        <w:rPr>
          <w:rFonts w:ascii="Times New Roman" w:hAnsi="Times New Roman"/>
        </w:rPr>
        <w:t>М.Кундеры</w:t>
      </w:r>
      <w:proofErr w:type="spellEnd"/>
      <w:r w:rsidRPr="000B305F">
        <w:rPr>
          <w:rFonts w:ascii="Times New Roman" w:hAnsi="Times New Roman"/>
        </w:rPr>
        <w:t>,</w:t>
      </w:r>
      <w:r w:rsidR="00543170">
        <w:rPr>
          <w:rFonts w:ascii="Times New Roman" w:hAnsi="Times New Roman"/>
        </w:rPr>
        <w:t xml:space="preserve"> </w:t>
      </w:r>
      <w:r w:rsidRPr="000B305F">
        <w:rPr>
          <w:rFonts w:ascii="Times New Roman" w:hAnsi="Times New Roman"/>
        </w:rPr>
        <w:t>он пишет об истории романа, но, как мне кажется, в</w:t>
      </w:r>
      <w:r w:rsidR="00543170">
        <w:rPr>
          <w:rFonts w:ascii="Times New Roman" w:hAnsi="Times New Roman"/>
        </w:rPr>
        <w:t>ы</w:t>
      </w:r>
      <w:r w:rsidRPr="000B305F">
        <w:rPr>
          <w:rFonts w:ascii="Times New Roman" w:hAnsi="Times New Roman"/>
        </w:rPr>
        <w:t>сказывает мысль, точно соответствующую идеям Фуко: «..Это ощущение общности всегда остается личностным, человечным</w:t>
      </w:r>
      <w:r w:rsidR="00543170">
        <w:rPr>
          <w:rFonts w:ascii="Times New Roman" w:hAnsi="Times New Roman"/>
        </w:rPr>
        <w:t xml:space="preserve"> </w:t>
      </w:r>
      <w:r w:rsidRPr="000B305F">
        <w:rPr>
          <w:rFonts w:ascii="Times New Roman" w:hAnsi="Times New Roman"/>
        </w:rPr>
        <w:t xml:space="preserve">поскольку в ходе истории концепция того или иного искусства… подвергаются </w:t>
      </w:r>
      <w:r w:rsidRPr="001E0D33">
        <w:rPr>
          <w:rFonts w:ascii="Times New Roman" w:hAnsi="Times New Roman"/>
          <w:i/>
        </w:rPr>
        <w:t>бесконечному осмыслению и переосмыслению</w:t>
      </w:r>
      <w:r w:rsidRPr="000B305F">
        <w:rPr>
          <w:rFonts w:ascii="Times New Roman" w:hAnsi="Times New Roman"/>
        </w:rPr>
        <w:t xml:space="preserve"> каждым отдельным художником, каждым отдельным произведением.</w:t>
      </w:r>
      <w:proofErr w:type="gramEnd"/>
      <w:r w:rsidRPr="000B305F">
        <w:rPr>
          <w:rFonts w:ascii="Times New Roman" w:hAnsi="Times New Roman"/>
        </w:rPr>
        <w:t xml:space="preserve"> </w:t>
      </w:r>
      <w:proofErr w:type="gramStart"/>
      <w:r w:rsidRPr="00543170">
        <w:rPr>
          <w:rFonts w:ascii="Times New Roman" w:hAnsi="Times New Roman"/>
          <w:i/>
        </w:rPr>
        <w:t>Смысл</w:t>
      </w:r>
      <w:r w:rsidRPr="000B305F">
        <w:rPr>
          <w:rFonts w:ascii="Times New Roman" w:hAnsi="Times New Roman"/>
        </w:rPr>
        <w:t xml:space="preserve"> истории романа – это </w:t>
      </w:r>
      <w:r w:rsidRPr="00543170">
        <w:rPr>
          <w:rFonts w:ascii="Times New Roman" w:hAnsi="Times New Roman"/>
          <w:i/>
        </w:rPr>
        <w:t>поиск этого смысла, его постоянное создание и воссоздание</w:t>
      </w:r>
      <w:r w:rsidR="00543170">
        <w:rPr>
          <w:rFonts w:ascii="Times New Roman" w:hAnsi="Times New Roman"/>
          <w:i/>
        </w:rPr>
        <w:t xml:space="preserve"> (курсив мой – К.П.</w:t>
      </w:r>
      <w:r w:rsidRPr="000B305F">
        <w:rPr>
          <w:rFonts w:ascii="Times New Roman" w:hAnsi="Times New Roman"/>
        </w:rPr>
        <w:t>…»</w:t>
      </w:r>
      <w:r w:rsidR="00543170">
        <w:rPr>
          <w:rStyle w:val="a8"/>
          <w:rFonts w:ascii="Times New Roman" w:hAnsi="Times New Roman"/>
        </w:rPr>
        <w:footnoteReference w:id="8"/>
      </w:r>
      <w:r w:rsidRPr="000B305F">
        <w:rPr>
          <w:rFonts w:ascii="Times New Roman" w:hAnsi="Times New Roman"/>
        </w:rPr>
        <w:t xml:space="preserve">   </w:t>
      </w:r>
      <w:proofErr w:type="gramEnd"/>
    </w:p>
    <w:p w:rsidR="007726DD" w:rsidRDefault="007726DD" w:rsidP="00517B3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 ведь развитие, по </w:t>
      </w:r>
      <w:proofErr w:type="spellStart"/>
      <w:r>
        <w:rPr>
          <w:rFonts w:ascii="Times New Roman" w:hAnsi="Times New Roman"/>
        </w:rPr>
        <w:t>А.Н.Леонтьеву</w:t>
      </w:r>
      <w:proofErr w:type="spellEnd"/>
      <w:r>
        <w:rPr>
          <w:rFonts w:ascii="Times New Roman" w:hAnsi="Times New Roman"/>
        </w:rPr>
        <w:t xml:space="preserve">, состояло в </w:t>
      </w:r>
      <w:r w:rsidRPr="001E0D33">
        <w:rPr>
          <w:rFonts w:ascii="Times New Roman" w:hAnsi="Times New Roman"/>
          <w:i/>
        </w:rPr>
        <w:t>воспроизводстве</w:t>
      </w:r>
      <w:r>
        <w:rPr>
          <w:rFonts w:ascii="Times New Roman" w:hAnsi="Times New Roman"/>
        </w:rPr>
        <w:t xml:space="preserve"> </w:t>
      </w:r>
      <w:r w:rsidRPr="00517B31">
        <w:rPr>
          <w:rFonts w:ascii="Times New Roman" w:hAnsi="Times New Roman"/>
        </w:rPr>
        <w:t xml:space="preserve">родовых деятельностей, отсюда и происходил основополагающий принцип </w:t>
      </w:r>
      <w:r w:rsidRPr="001E0D33">
        <w:rPr>
          <w:rFonts w:ascii="Times New Roman" w:hAnsi="Times New Roman"/>
          <w:i/>
        </w:rPr>
        <w:t>присвоения</w:t>
      </w:r>
      <w:r w:rsidRPr="00517B31">
        <w:rPr>
          <w:rFonts w:ascii="Times New Roman" w:hAnsi="Times New Roman"/>
        </w:rPr>
        <w:t xml:space="preserve">. </w:t>
      </w:r>
      <w:r w:rsidRPr="00517B31">
        <w:rPr>
          <w:rFonts w:ascii="Times New Roman" w:hAnsi="Times New Roman"/>
        </w:rPr>
        <w:t xml:space="preserve">Задача </w:t>
      </w:r>
      <w:r w:rsidR="00517B31" w:rsidRPr="00517B31">
        <w:rPr>
          <w:rFonts w:ascii="Times New Roman" w:hAnsi="Times New Roman"/>
        </w:rPr>
        <w:t xml:space="preserve">же </w:t>
      </w:r>
      <w:r w:rsidRPr="00517B31">
        <w:rPr>
          <w:rFonts w:ascii="Times New Roman" w:hAnsi="Times New Roman"/>
        </w:rPr>
        <w:t xml:space="preserve">полагания индивидуального смысла, т.е. задача идентичности не может быть решена рамках </w:t>
      </w:r>
      <w:proofErr w:type="spellStart"/>
      <w:r w:rsidRPr="00517B31">
        <w:rPr>
          <w:rFonts w:ascii="Times New Roman" w:hAnsi="Times New Roman"/>
        </w:rPr>
        <w:t>деятельностной</w:t>
      </w:r>
      <w:proofErr w:type="spellEnd"/>
      <w:r w:rsidRPr="00517B31">
        <w:rPr>
          <w:rFonts w:ascii="Times New Roman" w:hAnsi="Times New Roman"/>
        </w:rPr>
        <w:t xml:space="preserve"> парадигмы</w:t>
      </w:r>
      <w:r w:rsidRPr="00517B31">
        <w:rPr>
          <w:rFonts w:ascii="Times New Roman" w:hAnsi="Times New Roman"/>
        </w:rPr>
        <w:t>.</w:t>
      </w:r>
      <w:r w:rsidR="001E0D33">
        <w:rPr>
          <w:rFonts w:ascii="Times New Roman" w:hAnsi="Times New Roman"/>
        </w:rPr>
        <w:t xml:space="preserve"> Вопрос тогда стоит так: сохраняем ли мы образ присвоения или ищем способ описать с</w:t>
      </w:r>
      <w:bookmarkStart w:id="0" w:name="_GoBack"/>
      <w:bookmarkEnd w:id="0"/>
      <w:r w:rsidR="001E0D33">
        <w:rPr>
          <w:rFonts w:ascii="Times New Roman" w:hAnsi="Times New Roman"/>
        </w:rPr>
        <w:t xml:space="preserve">итуацию порождения. </w:t>
      </w:r>
    </w:p>
    <w:p w:rsidR="00E20C87" w:rsidRDefault="00E20C87" w:rsidP="00517B3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Подведем итоги. </w:t>
      </w:r>
      <w:proofErr w:type="spellStart"/>
      <w:r>
        <w:rPr>
          <w:rFonts w:ascii="Times New Roman" w:hAnsi="Times New Roman"/>
        </w:rPr>
        <w:t>Денституализация</w:t>
      </w:r>
      <w:proofErr w:type="spellEnd"/>
      <w:r>
        <w:rPr>
          <w:rFonts w:ascii="Times New Roman" w:hAnsi="Times New Roman"/>
        </w:rPr>
        <w:t xml:space="preserve"> ставит под сомнение единственность нормы развития, </w:t>
      </w:r>
      <w:r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в свою очередь разрушает сложившуюся дисциплинарную практику – школу. Школа </w:t>
      </w:r>
      <w:proofErr w:type="gramStart"/>
      <w:r>
        <w:rPr>
          <w:rFonts w:ascii="Times New Roman" w:hAnsi="Times New Roman"/>
        </w:rPr>
        <w:t>же</w:t>
      </w:r>
      <w:proofErr w:type="gramEnd"/>
      <w:r>
        <w:rPr>
          <w:rFonts w:ascii="Times New Roman" w:hAnsi="Times New Roman"/>
        </w:rPr>
        <w:t xml:space="preserve"> как устойчивый и хорошо работающий конвейер препятствует изменениям, обессмысливая попытки реформирования - классно-урочной системы, власти педагога, </w:t>
      </w:r>
      <w:r w:rsidR="001E0D33">
        <w:rPr>
          <w:rFonts w:ascii="Times New Roman" w:hAnsi="Times New Roman"/>
        </w:rPr>
        <w:t xml:space="preserve">препятствуя </w:t>
      </w:r>
      <w:r>
        <w:rPr>
          <w:rFonts w:ascii="Times New Roman" w:hAnsi="Times New Roman"/>
        </w:rPr>
        <w:t>введени</w:t>
      </w:r>
      <w:r w:rsidR="001E0D33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новых форм работы, например, проектной деятельности.</w:t>
      </w:r>
    </w:p>
    <w:p w:rsidR="00E20C87" w:rsidRPr="00517B31" w:rsidRDefault="00E20C87" w:rsidP="00517B3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Теоретически отказ от единообразия и </w:t>
      </w:r>
      <w:proofErr w:type="spellStart"/>
      <w:r>
        <w:rPr>
          <w:rFonts w:ascii="Times New Roman" w:hAnsi="Times New Roman"/>
        </w:rPr>
        <w:t>однонаправленности</w:t>
      </w:r>
      <w:proofErr w:type="spellEnd"/>
      <w:r>
        <w:rPr>
          <w:rFonts w:ascii="Times New Roman" w:hAnsi="Times New Roman"/>
        </w:rPr>
        <w:t xml:space="preserve"> развития меняет цели и ориентиры развития, т.е. ставит вопрос о </w:t>
      </w:r>
      <w:proofErr w:type="spellStart"/>
      <w:r>
        <w:rPr>
          <w:rFonts w:ascii="Times New Roman" w:hAnsi="Times New Roman"/>
        </w:rPr>
        <w:t>валидности</w:t>
      </w:r>
      <w:proofErr w:type="spellEnd"/>
      <w:r>
        <w:rPr>
          <w:rFonts w:ascii="Times New Roman" w:hAnsi="Times New Roman"/>
        </w:rPr>
        <w:t xml:space="preserve"> понимания развития как происходящего в отношении идеальной формы, как опосредованного образцом, который представлен взрослым. </w:t>
      </w:r>
    </w:p>
    <w:p w:rsidR="007726DD" w:rsidRPr="007726DD" w:rsidRDefault="007726DD" w:rsidP="00517B31">
      <w:pPr>
        <w:jc w:val="both"/>
        <w:rPr>
          <w:rFonts w:ascii="Times New Roman" w:hAnsi="Times New Roman"/>
          <w:highlight w:val="yellow"/>
        </w:rPr>
      </w:pPr>
    </w:p>
    <w:p w:rsidR="00A71123" w:rsidRPr="001F0BDF" w:rsidRDefault="00A71123" w:rsidP="00A71123">
      <w:pPr>
        <w:rPr>
          <w:rFonts w:ascii="Times New Roman" w:hAnsi="Times New Roman"/>
        </w:rPr>
      </w:pPr>
    </w:p>
    <w:sectPr w:rsidR="00A71123" w:rsidRPr="001F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BA" w:rsidRDefault="00203EBA" w:rsidP="007475E5">
      <w:r>
        <w:separator/>
      </w:r>
    </w:p>
  </w:endnote>
  <w:endnote w:type="continuationSeparator" w:id="0">
    <w:p w:rsidR="00203EBA" w:rsidRDefault="00203EBA" w:rsidP="0074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BA" w:rsidRDefault="00203EBA" w:rsidP="007475E5">
      <w:r>
        <w:separator/>
      </w:r>
    </w:p>
  </w:footnote>
  <w:footnote w:type="continuationSeparator" w:id="0">
    <w:p w:rsidR="00203EBA" w:rsidRDefault="00203EBA" w:rsidP="007475E5">
      <w:r>
        <w:continuationSeparator/>
      </w:r>
    </w:p>
  </w:footnote>
  <w:footnote w:id="1">
    <w:p w:rsidR="00E8421E" w:rsidRDefault="00E8421E">
      <w:pPr>
        <w:pStyle w:val="a6"/>
      </w:pPr>
      <w:r>
        <w:rPr>
          <w:rStyle w:val="a8"/>
        </w:rPr>
        <w:footnoteRef/>
      </w:r>
      <w:r>
        <w:t xml:space="preserve"> </w:t>
      </w:r>
      <w:r w:rsidRPr="00E8421E">
        <w:t xml:space="preserve">Новейший философский словарь. — Минск: Книжный Дом. А. А. </w:t>
      </w:r>
      <w:proofErr w:type="spellStart"/>
      <w:r w:rsidRPr="00E8421E">
        <w:t>Грицанов</w:t>
      </w:r>
      <w:proofErr w:type="spellEnd"/>
      <w:r w:rsidRPr="00E8421E">
        <w:t>. 1999.</w:t>
      </w:r>
    </w:p>
    <w:p w:rsidR="00E8421E" w:rsidRDefault="00E8421E">
      <w:pPr>
        <w:pStyle w:val="a6"/>
      </w:pPr>
      <w:hyperlink r:id="rId1" w:history="1">
        <w:r w:rsidRPr="00834D2D">
          <w:rPr>
            <w:rStyle w:val="a9"/>
          </w:rPr>
          <w:t>http://dic.academic.ru/dic.nsf/dic_new_philosophy/1142/СОЦИАЛЬНЫЙ</w:t>
        </w:r>
      </w:hyperlink>
      <w:r>
        <w:t xml:space="preserve"> </w:t>
      </w:r>
    </w:p>
  </w:footnote>
  <w:footnote w:id="2">
    <w:p w:rsidR="00D104DE" w:rsidRDefault="00D104DE">
      <w:pPr>
        <w:pStyle w:val="a6"/>
      </w:pPr>
      <w:r>
        <w:rPr>
          <w:rStyle w:val="a8"/>
        </w:rPr>
        <w:footnoteRef/>
      </w:r>
      <w:r>
        <w:t xml:space="preserve"> </w:t>
      </w:r>
      <w:r w:rsidRPr="00D104DE">
        <w:t>Фуко Мишель</w:t>
      </w:r>
      <w:proofErr w:type="gramStart"/>
      <w:r w:rsidRPr="00D104DE">
        <w:t xml:space="preserve"> Н</w:t>
      </w:r>
      <w:proofErr w:type="gramEnd"/>
      <w:r w:rsidRPr="00D104DE">
        <w:t>адзирать и наказывать. Рождение тюрьмы. М. 1999</w:t>
      </w:r>
    </w:p>
  </w:footnote>
  <w:footnote w:id="3">
    <w:p w:rsidR="00D104DE" w:rsidRDefault="00D104DE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D104DE">
        <w:t>Сокулер</w:t>
      </w:r>
      <w:proofErr w:type="spellEnd"/>
      <w:r w:rsidRPr="00D104DE">
        <w:t xml:space="preserve"> З.А. Знание и власть: наука в обществе модерна. - СПб</w:t>
      </w:r>
      <w:proofErr w:type="gramStart"/>
      <w:r w:rsidRPr="00D104DE">
        <w:t xml:space="preserve">.: </w:t>
      </w:r>
      <w:proofErr w:type="gramEnd"/>
      <w:r w:rsidRPr="00D104DE">
        <w:t>РХГИ, 2001, с. 58-82 http://ec-dejavu.ru/p-2/Power_Foucault.html</w:t>
      </w:r>
      <w:r>
        <w:t xml:space="preserve">. </w:t>
      </w:r>
    </w:p>
  </w:footnote>
  <w:footnote w:id="4">
    <w:p w:rsidR="00307CCA" w:rsidRDefault="00307CCA">
      <w:pPr>
        <w:pStyle w:val="a6"/>
      </w:pPr>
      <w:r>
        <w:rPr>
          <w:rStyle w:val="a8"/>
        </w:rPr>
        <w:footnoteRef/>
      </w:r>
      <w:r>
        <w:t xml:space="preserve"> Фрай</w:t>
      </w:r>
      <w:r w:rsidR="004E56AE">
        <w:t xml:space="preserve"> Стивен</w:t>
      </w:r>
      <w:r>
        <w:t xml:space="preserve">. </w:t>
      </w:r>
      <w:r w:rsidRPr="00307CCA">
        <w:t xml:space="preserve">Автобиография. </w:t>
      </w:r>
      <w:proofErr w:type="spellStart"/>
      <w:r w:rsidRPr="00307CCA">
        <w:t>Моав</w:t>
      </w:r>
      <w:proofErr w:type="spellEnd"/>
      <w:r w:rsidRPr="00307CCA">
        <w:t xml:space="preserve"> - умывальная чаша моя</w:t>
      </w:r>
      <w:r>
        <w:t>. М.: Фантом Пресс. 2007.</w:t>
      </w:r>
    </w:p>
  </w:footnote>
  <w:footnote w:id="5">
    <w:p w:rsidR="008E0AAC" w:rsidRPr="008E0AAC" w:rsidRDefault="008E0AAC" w:rsidP="008E0AAC">
      <w:pPr>
        <w:pStyle w:val="a6"/>
      </w:pPr>
      <w:r>
        <w:rPr>
          <w:rStyle w:val="a8"/>
        </w:rPr>
        <w:footnoteRef/>
      </w:r>
      <w:r w:rsidRPr="008E0AAC">
        <w:t xml:space="preserve"> </w:t>
      </w:r>
      <w:proofErr w:type="spellStart"/>
      <w:r w:rsidRPr="008E0AAC">
        <w:t>Бурдье</w:t>
      </w:r>
      <w:proofErr w:type="spellEnd"/>
      <w:r w:rsidRPr="008E0AAC">
        <w:t xml:space="preserve"> Пьер. Социология социального пространства. -</w:t>
      </w:r>
      <w:r w:rsidR="00860CB6">
        <w:t xml:space="preserve"> </w:t>
      </w:r>
      <w:r w:rsidRPr="008E0AAC">
        <w:t>М.: Ин-т экспериментальной социологии; СПб</w:t>
      </w:r>
      <w:proofErr w:type="gramStart"/>
      <w:r w:rsidRPr="008E0AAC">
        <w:t xml:space="preserve">.: </w:t>
      </w:r>
      <w:proofErr w:type="spellStart"/>
      <w:proofErr w:type="gramEnd"/>
      <w:r w:rsidRPr="008E0AAC">
        <w:t>Алетейя</w:t>
      </w:r>
      <w:proofErr w:type="spellEnd"/>
      <w:r w:rsidRPr="008E0AAC">
        <w:t xml:space="preserve">, 2007, с. </w:t>
      </w:r>
      <w:r>
        <w:t>92</w:t>
      </w:r>
    </w:p>
  </w:footnote>
  <w:footnote w:id="6">
    <w:p w:rsidR="00D104DE" w:rsidRPr="008E0AAC" w:rsidRDefault="00D104DE">
      <w:pPr>
        <w:pStyle w:val="a6"/>
        <w:rPr>
          <w:lang w:val="en-US"/>
        </w:rPr>
      </w:pPr>
      <w:r>
        <w:rPr>
          <w:rStyle w:val="a8"/>
        </w:rPr>
        <w:footnoteRef/>
      </w:r>
      <w:r w:rsidRPr="00307CCA">
        <w:t xml:space="preserve"> ^ </w:t>
      </w:r>
      <w:r w:rsidRPr="00D104DE">
        <w:rPr>
          <w:lang w:val="en-US"/>
        </w:rPr>
        <w:t xml:space="preserve">Emerging adulthood: </w:t>
      </w:r>
      <w:proofErr w:type="gramStart"/>
      <w:r w:rsidRPr="00D104DE">
        <w:rPr>
          <w:lang w:val="en-US"/>
        </w:rPr>
        <w:t>A theory of development from the late teens through the twenties.</w:t>
      </w:r>
      <w:proofErr w:type="gramEnd"/>
      <w:r w:rsidRPr="00D104DE">
        <w:rPr>
          <w:lang w:val="en-US"/>
        </w:rPr>
        <w:t xml:space="preserve"> </w:t>
      </w:r>
      <w:r w:rsidRPr="008E0AAC">
        <w:rPr>
          <w:lang w:val="en-US"/>
        </w:rPr>
        <w:t xml:space="preserve">Arnett, Jeffrey Jensen. American Psychologist, </w:t>
      </w:r>
      <w:proofErr w:type="spellStart"/>
      <w:r w:rsidRPr="008E0AAC">
        <w:rPr>
          <w:lang w:val="en-US"/>
        </w:rPr>
        <w:t>Vol</w:t>
      </w:r>
      <w:proofErr w:type="spellEnd"/>
      <w:r w:rsidRPr="008E0AAC">
        <w:rPr>
          <w:lang w:val="en-US"/>
        </w:rPr>
        <w:t xml:space="preserve"> 55(5), May 2000, 469-480. </w:t>
      </w:r>
    </w:p>
  </w:footnote>
  <w:footnote w:id="7">
    <w:p w:rsidR="005D1424" w:rsidRPr="00E17259" w:rsidRDefault="005D1424" w:rsidP="005D1424">
      <w:pPr>
        <w:pStyle w:val="a6"/>
        <w:rPr>
          <w:lang w:val="en-US"/>
        </w:rPr>
      </w:pPr>
      <w:r>
        <w:rPr>
          <w:rStyle w:val="a8"/>
        </w:rPr>
        <w:footnoteRef/>
      </w:r>
      <w:r w:rsidRPr="00E17259">
        <w:rPr>
          <w:lang w:val="en-US"/>
        </w:rPr>
        <w:t xml:space="preserve"> </w:t>
      </w:r>
      <w:proofErr w:type="spellStart"/>
      <w:r>
        <w:rPr>
          <w:lang w:val="en-US"/>
        </w:rPr>
        <w:t>Elkind</w:t>
      </w:r>
      <w:proofErr w:type="spellEnd"/>
      <w:r>
        <w:rPr>
          <w:lang w:val="en-US"/>
        </w:rPr>
        <w:t xml:space="preserve"> </w:t>
      </w:r>
      <w:r w:rsidR="001E0D33">
        <w:rPr>
          <w:lang w:val="en-US"/>
        </w:rPr>
        <w:t xml:space="preserve">David </w:t>
      </w:r>
      <w:proofErr w:type="gramStart"/>
      <w:r>
        <w:rPr>
          <w:lang w:val="en-US"/>
        </w:rPr>
        <w:t>(</w:t>
      </w:r>
      <w:r w:rsidRPr="00E17259">
        <w:rPr>
          <w:lang w:val="en-US"/>
        </w:rPr>
        <w:t xml:space="preserve"> 2001</w:t>
      </w:r>
      <w:proofErr w:type="gramEnd"/>
      <w:r w:rsidRPr="00E17259">
        <w:rPr>
          <w:lang w:val="en-US"/>
        </w:rPr>
        <w:t xml:space="preserve">)The Hurried Child: Growing Up Too Fast Too Soon, Perseus Publishing; 3rd edition </w:t>
      </w:r>
      <w:r>
        <w:rPr>
          <w:lang w:val="en-US"/>
        </w:rPr>
        <w:t>(</w:t>
      </w:r>
      <w:r w:rsidRPr="00E17259">
        <w:rPr>
          <w:lang w:val="en-US"/>
        </w:rPr>
        <w:t xml:space="preserve"> 2001)</w:t>
      </w:r>
      <w:r>
        <w:rPr>
          <w:lang w:val="en-US"/>
        </w:rPr>
        <w:t>.</w:t>
      </w:r>
    </w:p>
  </w:footnote>
  <w:footnote w:id="8">
    <w:p w:rsidR="00543170" w:rsidRDefault="00543170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543170">
        <w:t>Кундера</w:t>
      </w:r>
      <w:proofErr w:type="spellEnd"/>
      <w:r w:rsidR="001E0D33">
        <w:rPr>
          <w:lang w:val="en-US"/>
        </w:rPr>
        <w:t xml:space="preserve"> </w:t>
      </w:r>
      <w:r w:rsidR="001E0D33">
        <w:t>Милан</w:t>
      </w:r>
      <w:r w:rsidRPr="00543170">
        <w:t>. Нарушенные завещания: Эссе</w:t>
      </w:r>
      <w:proofErr w:type="gramStart"/>
      <w:r w:rsidRPr="00543170">
        <w:t xml:space="preserve"> / П</w:t>
      </w:r>
      <w:proofErr w:type="gramEnd"/>
      <w:r w:rsidRPr="00543170">
        <w:t xml:space="preserve">ер. с фр. М. </w:t>
      </w:r>
      <w:proofErr w:type="spellStart"/>
      <w:r w:rsidRPr="00543170">
        <w:t>Таймановой</w:t>
      </w:r>
      <w:proofErr w:type="spellEnd"/>
      <w:r w:rsidRPr="00543170">
        <w:t>. – СПб</w:t>
      </w:r>
      <w:proofErr w:type="gramStart"/>
      <w:r w:rsidRPr="00543170">
        <w:t xml:space="preserve">.: </w:t>
      </w:r>
      <w:proofErr w:type="gramEnd"/>
      <w:r w:rsidRPr="00543170">
        <w:t xml:space="preserve">Азбука-классика, 2004. – </w:t>
      </w:r>
      <w:r>
        <w:t>С.51.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53BE"/>
    <w:multiLevelType w:val="hybridMultilevel"/>
    <w:tmpl w:val="FE325624"/>
    <w:lvl w:ilvl="0" w:tplc="1D28D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A7CA2"/>
    <w:multiLevelType w:val="hybridMultilevel"/>
    <w:tmpl w:val="463A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DF"/>
    <w:rsid w:val="000B305F"/>
    <w:rsid w:val="000B6F8B"/>
    <w:rsid w:val="000E55C6"/>
    <w:rsid w:val="001443A4"/>
    <w:rsid w:val="00176D3E"/>
    <w:rsid w:val="001B76D1"/>
    <w:rsid w:val="001E0D33"/>
    <w:rsid w:val="001F0BDF"/>
    <w:rsid w:val="001F7CB0"/>
    <w:rsid w:val="00203EBA"/>
    <w:rsid w:val="002A5F9C"/>
    <w:rsid w:val="002B1B7D"/>
    <w:rsid w:val="002F0472"/>
    <w:rsid w:val="002F5613"/>
    <w:rsid w:val="00307CCA"/>
    <w:rsid w:val="003A23DE"/>
    <w:rsid w:val="003B6FC9"/>
    <w:rsid w:val="0044311E"/>
    <w:rsid w:val="00452988"/>
    <w:rsid w:val="00461E18"/>
    <w:rsid w:val="004832F8"/>
    <w:rsid w:val="004E56AE"/>
    <w:rsid w:val="005113C0"/>
    <w:rsid w:val="00517B31"/>
    <w:rsid w:val="005321FF"/>
    <w:rsid w:val="00543170"/>
    <w:rsid w:val="00584DDB"/>
    <w:rsid w:val="005933EA"/>
    <w:rsid w:val="005A3B19"/>
    <w:rsid w:val="005B3691"/>
    <w:rsid w:val="005D1424"/>
    <w:rsid w:val="00632904"/>
    <w:rsid w:val="0068145E"/>
    <w:rsid w:val="0068532A"/>
    <w:rsid w:val="006B2DF6"/>
    <w:rsid w:val="00740C30"/>
    <w:rsid w:val="007475E5"/>
    <w:rsid w:val="007726DD"/>
    <w:rsid w:val="007C40C3"/>
    <w:rsid w:val="007D2724"/>
    <w:rsid w:val="00860CB6"/>
    <w:rsid w:val="008E0AAC"/>
    <w:rsid w:val="00921B33"/>
    <w:rsid w:val="00935832"/>
    <w:rsid w:val="00953055"/>
    <w:rsid w:val="009C19A6"/>
    <w:rsid w:val="00A0440E"/>
    <w:rsid w:val="00A71123"/>
    <w:rsid w:val="00AC7125"/>
    <w:rsid w:val="00B460DE"/>
    <w:rsid w:val="00C61C81"/>
    <w:rsid w:val="00C771EC"/>
    <w:rsid w:val="00CA1767"/>
    <w:rsid w:val="00D104DE"/>
    <w:rsid w:val="00D445EB"/>
    <w:rsid w:val="00D83B2A"/>
    <w:rsid w:val="00DF0E12"/>
    <w:rsid w:val="00E118D5"/>
    <w:rsid w:val="00E1697B"/>
    <w:rsid w:val="00E17259"/>
    <w:rsid w:val="00E20C87"/>
    <w:rsid w:val="00E8421E"/>
    <w:rsid w:val="00EB0E89"/>
    <w:rsid w:val="00F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613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5613"/>
    <w:pPr>
      <w:keepNext/>
      <w:spacing w:before="240" w:after="60" w:line="276" w:lineRule="auto"/>
      <w:outlineLvl w:val="1"/>
    </w:pPr>
    <w:rPr>
      <w:rFonts w:eastAsia="Times New Roman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613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"/>
    <w:rsid w:val="002F5613"/>
    <w:rPr>
      <w:rFonts w:eastAsia="Times New Roman"/>
      <w:b/>
      <w:bCs/>
      <w:i/>
      <w:iCs/>
      <w:sz w:val="28"/>
      <w:szCs w:val="28"/>
      <w:lang w:val="x-none"/>
    </w:rPr>
  </w:style>
  <w:style w:type="paragraph" w:styleId="a3">
    <w:name w:val="No Spacing"/>
    <w:uiPriority w:val="1"/>
    <w:qFormat/>
    <w:rsid w:val="002F5613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2F5613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2F5613"/>
    <w:pPr>
      <w:spacing w:line="276" w:lineRule="auto"/>
      <w:outlineLvl w:val="9"/>
    </w:pPr>
    <w:rPr>
      <w:color w:val="365F91"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unhideWhenUsed/>
    <w:rsid w:val="007475E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475E5"/>
    <w:rPr>
      <w:lang w:eastAsia="ru-RU"/>
    </w:rPr>
  </w:style>
  <w:style w:type="character" w:styleId="a8">
    <w:name w:val="footnote reference"/>
    <w:basedOn w:val="a0"/>
    <w:uiPriority w:val="99"/>
    <w:semiHidden/>
    <w:unhideWhenUsed/>
    <w:rsid w:val="007475E5"/>
    <w:rPr>
      <w:vertAlign w:val="superscript"/>
    </w:rPr>
  </w:style>
  <w:style w:type="character" w:styleId="a9">
    <w:name w:val="Hyperlink"/>
    <w:basedOn w:val="a0"/>
    <w:uiPriority w:val="99"/>
    <w:unhideWhenUsed/>
    <w:rsid w:val="007475E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A5F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613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5613"/>
    <w:pPr>
      <w:keepNext/>
      <w:spacing w:before="240" w:after="60" w:line="276" w:lineRule="auto"/>
      <w:outlineLvl w:val="1"/>
    </w:pPr>
    <w:rPr>
      <w:rFonts w:eastAsia="Times New Roman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613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"/>
    <w:rsid w:val="002F5613"/>
    <w:rPr>
      <w:rFonts w:eastAsia="Times New Roman"/>
      <w:b/>
      <w:bCs/>
      <w:i/>
      <w:iCs/>
      <w:sz w:val="28"/>
      <w:szCs w:val="28"/>
      <w:lang w:val="x-none"/>
    </w:rPr>
  </w:style>
  <w:style w:type="paragraph" w:styleId="a3">
    <w:name w:val="No Spacing"/>
    <w:uiPriority w:val="1"/>
    <w:qFormat/>
    <w:rsid w:val="002F5613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2F5613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2F5613"/>
    <w:pPr>
      <w:spacing w:line="276" w:lineRule="auto"/>
      <w:outlineLvl w:val="9"/>
    </w:pPr>
    <w:rPr>
      <w:color w:val="365F91"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unhideWhenUsed/>
    <w:rsid w:val="007475E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475E5"/>
    <w:rPr>
      <w:lang w:eastAsia="ru-RU"/>
    </w:rPr>
  </w:style>
  <w:style w:type="character" w:styleId="a8">
    <w:name w:val="footnote reference"/>
    <w:basedOn w:val="a0"/>
    <w:uiPriority w:val="99"/>
    <w:semiHidden/>
    <w:unhideWhenUsed/>
    <w:rsid w:val="007475E5"/>
    <w:rPr>
      <w:vertAlign w:val="superscript"/>
    </w:rPr>
  </w:style>
  <w:style w:type="character" w:styleId="a9">
    <w:name w:val="Hyperlink"/>
    <w:basedOn w:val="a0"/>
    <w:uiPriority w:val="99"/>
    <w:unhideWhenUsed/>
    <w:rsid w:val="007475E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A5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ic.academic.ru/dic.nsf/dic_new_philosophy/1142/&#1057;&#1054;&#1062;&#1048;&#1040;&#1051;&#1068;&#1053;&#1067;&#104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AD12-6DBF-4803-9E0E-B085864B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1783</Words>
  <Characters>12537</Characters>
  <Application>Microsoft Office Word</Application>
  <DocSecurity>0</DocSecurity>
  <Lines>232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Поливанова</dc:creator>
  <cp:lastModifiedBy>Катерина Поливанова</cp:lastModifiedBy>
  <cp:revision>2</cp:revision>
  <dcterms:created xsi:type="dcterms:W3CDTF">2014-02-09T06:17:00Z</dcterms:created>
  <dcterms:modified xsi:type="dcterms:W3CDTF">2014-02-09T06:17:00Z</dcterms:modified>
</cp:coreProperties>
</file>